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18B" w:rsidRPr="001C638B" w:rsidRDefault="009852D3" w:rsidP="004E3CBF">
      <w:pPr>
        <w:tabs>
          <w:tab w:val="right" w:pos="9638"/>
        </w:tabs>
        <w:spacing w:after="0"/>
        <w:rPr>
          <w:rFonts w:ascii="Times New Roman" w:hAnsi="Times New Roman" w:cs="Times New Roman"/>
          <w:b/>
          <w:bCs/>
          <w:sz w:val="24"/>
          <w:szCs w:val="24"/>
        </w:rPr>
      </w:pPr>
      <w:r w:rsidRPr="001C638B">
        <w:rPr>
          <w:rFonts w:ascii="Times New Roman" w:hAnsi="Times New Roman" w:cs="Times New Roman"/>
          <w:b/>
          <w:bCs/>
          <w:sz w:val="24"/>
          <w:szCs w:val="24"/>
        </w:rPr>
        <w:t>RAN WG6 Meeting #1</w:t>
      </w:r>
      <w:r w:rsidRPr="001C638B">
        <w:rPr>
          <w:rFonts w:ascii="Times New Roman" w:hAnsi="Times New Roman" w:cs="Times New Roman"/>
          <w:b/>
          <w:bCs/>
          <w:sz w:val="24"/>
          <w:szCs w:val="24"/>
        </w:rPr>
        <w:tab/>
        <w:t>R</w:t>
      </w:r>
      <w:r w:rsidR="00621CFC">
        <w:rPr>
          <w:rFonts w:ascii="Times New Roman" w:hAnsi="Times New Roman" w:cs="Times New Roman"/>
          <w:b/>
          <w:bCs/>
          <w:sz w:val="24"/>
          <w:szCs w:val="24"/>
        </w:rPr>
        <w:t>6-160083</w:t>
      </w:r>
    </w:p>
    <w:p w:rsidR="0069218B" w:rsidRPr="001C638B" w:rsidRDefault="0069218B" w:rsidP="004E3CBF">
      <w:pPr>
        <w:pBdr>
          <w:bottom w:val="single" w:sz="6" w:space="0" w:color="auto"/>
        </w:pBdr>
        <w:tabs>
          <w:tab w:val="right" w:pos="9638"/>
        </w:tabs>
        <w:spacing w:after="0"/>
        <w:rPr>
          <w:rFonts w:ascii="Times New Roman" w:hAnsi="Times New Roman" w:cs="Times New Roman"/>
          <w:b/>
          <w:bCs/>
          <w:sz w:val="24"/>
          <w:szCs w:val="24"/>
        </w:rPr>
      </w:pPr>
      <w:r w:rsidRPr="001C638B">
        <w:rPr>
          <w:rFonts w:ascii="Times New Roman" w:hAnsi="Times New Roman" w:cs="Times New Roman"/>
          <w:b/>
          <w:bCs/>
          <w:sz w:val="24"/>
          <w:szCs w:val="24"/>
        </w:rPr>
        <w:t>22-26 August 2016, Gothenburg, Sweden</w:t>
      </w:r>
    </w:p>
    <w:p w:rsidR="0069218B" w:rsidRPr="001C638B" w:rsidRDefault="00346E58" w:rsidP="004E3CBF">
      <w:pPr>
        <w:spacing w:after="0"/>
        <w:rPr>
          <w:rFonts w:ascii="Times New Roman" w:hAnsi="Times New Roman" w:cs="Times New Roman"/>
          <w:b/>
        </w:rPr>
      </w:pPr>
      <w:r w:rsidRPr="001C638B">
        <w:rPr>
          <w:rFonts w:ascii="Times New Roman" w:hAnsi="Times New Roman" w:cs="Times New Roman"/>
          <w:b/>
        </w:rPr>
        <w:t>Source:</w:t>
      </w:r>
      <w:r w:rsidRPr="001C638B">
        <w:rPr>
          <w:rFonts w:ascii="Times New Roman" w:hAnsi="Times New Roman" w:cs="Times New Roman"/>
          <w:b/>
        </w:rPr>
        <w:tab/>
      </w:r>
      <w:r w:rsidRPr="001C638B">
        <w:rPr>
          <w:rFonts w:ascii="Times New Roman" w:hAnsi="Times New Roman" w:cs="Times New Roman"/>
          <w:b/>
        </w:rPr>
        <w:tab/>
      </w:r>
      <w:r w:rsidRPr="001C638B">
        <w:rPr>
          <w:rFonts w:ascii="Times New Roman" w:hAnsi="Times New Roman" w:cs="Times New Roman"/>
          <w:b/>
        </w:rPr>
        <w:tab/>
      </w:r>
      <w:r w:rsidR="0069218B" w:rsidRPr="001C638B">
        <w:rPr>
          <w:rFonts w:ascii="Times New Roman" w:hAnsi="Times New Roman" w:cs="Times New Roman"/>
          <w:b/>
        </w:rPr>
        <w:t>LM Ericsson</w:t>
      </w:r>
    </w:p>
    <w:p w:rsidR="0069218B" w:rsidRPr="001C638B" w:rsidRDefault="0069218B" w:rsidP="004E3CBF">
      <w:pPr>
        <w:spacing w:after="0"/>
        <w:rPr>
          <w:rFonts w:ascii="Times New Roman" w:hAnsi="Times New Roman" w:cs="Times New Roman"/>
          <w:b/>
        </w:rPr>
      </w:pPr>
      <w:r w:rsidRPr="001C638B">
        <w:rPr>
          <w:rFonts w:ascii="Times New Roman" w:hAnsi="Times New Roman" w:cs="Times New Roman"/>
          <w:b/>
        </w:rPr>
        <w:t>Title:</w:t>
      </w:r>
      <w:r w:rsidR="00346E58" w:rsidRPr="001C638B">
        <w:rPr>
          <w:rFonts w:ascii="Times New Roman" w:hAnsi="Times New Roman" w:cs="Times New Roman"/>
          <w:b/>
        </w:rPr>
        <w:tab/>
      </w:r>
      <w:r w:rsidRPr="001C638B">
        <w:rPr>
          <w:rFonts w:ascii="Times New Roman" w:hAnsi="Times New Roman" w:cs="Times New Roman"/>
          <w:b/>
        </w:rPr>
        <w:t xml:space="preserve"> </w:t>
      </w:r>
      <w:r w:rsidR="00346E58" w:rsidRPr="001C638B">
        <w:rPr>
          <w:rFonts w:ascii="Times New Roman" w:hAnsi="Times New Roman" w:cs="Times New Roman"/>
          <w:b/>
        </w:rPr>
        <w:tab/>
      </w:r>
      <w:r w:rsidR="00346E58" w:rsidRPr="001C638B">
        <w:rPr>
          <w:rFonts w:ascii="Times New Roman" w:hAnsi="Times New Roman" w:cs="Times New Roman"/>
          <w:b/>
        </w:rPr>
        <w:tab/>
      </w:r>
      <w:r w:rsidR="00346E58" w:rsidRPr="001C638B">
        <w:rPr>
          <w:rFonts w:ascii="Times New Roman" w:hAnsi="Times New Roman" w:cs="Times New Roman"/>
          <w:b/>
        </w:rPr>
        <w:tab/>
      </w:r>
      <w:proofErr w:type="spellStart"/>
      <w:r w:rsidRPr="001C638B">
        <w:rPr>
          <w:rFonts w:ascii="Times New Roman" w:hAnsi="Times New Roman" w:cs="Times New Roman"/>
          <w:b/>
        </w:rPr>
        <w:t>Mul</w:t>
      </w:r>
      <w:r w:rsidR="00196A70" w:rsidRPr="001C638B">
        <w:rPr>
          <w:rFonts w:ascii="Times New Roman" w:hAnsi="Times New Roman" w:cs="Times New Roman"/>
          <w:b/>
        </w:rPr>
        <w:t>tilateration</w:t>
      </w:r>
      <w:proofErr w:type="spellEnd"/>
      <w:r w:rsidR="00196A70" w:rsidRPr="001C638B">
        <w:rPr>
          <w:rFonts w:ascii="Times New Roman" w:hAnsi="Times New Roman" w:cs="Times New Roman"/>
          <w:b/>
        </w:rPr>
        <w:t xml:space="preserve"> Energy Consumption Analysis</w:t>
      </w:r>
    </w:p>
    <w:p w:rsidR="0069218B" w:rsidRPr="001C638B" w:rsidRDefault="0069218B" w:rsidP="004E3CBF">
      <w:pPr>
        <w:spacing w:after="0"/>
        <w:rPr>
          <w:rFonts w:ascii="Times New Roman" w:hAnsi="Times New Roman" w:cs="Times New Roman"/>
          <w:b/>
        </w:rPr>
      </w:pPr>
      <w:r w:rsidRPr="001C638B">
        <w:rPr>
          <w:rFonts w:ascii="Times New Roman" w:hAnsi="Times New Roman" w:cs="Times New Roman"/>
          <w:b/>
        </w:rPr>
        <w:t>Document for:</w:t>
      </w:r>
      <w:r w:rsidR="00346E58" w:rsidRPr="001C638B">
        <w:rPr>
          <w:rFonts w:ascii="Times New Roman" w:hAnsi="Times New Roman" w:cs="Times New Roman"/>
          <w:b/>
        </w:rPr>
        <w:tab/>
      </w:r>
      <w:r w:rsidR="00346E58" w:rsidRPr="001C638B">
        <w:rPr>
          <w:rFonts w:ascii="Times New Roman" w:hAnsi="Times New Roman" w:cs="Times New Roman"/>
          <w:b/>
        </w:rPr>
        <w:tab/>
      </w:r>
      <w:r w:rsidRPr="001C638B">
        <w:rPr>
          <w:rFonts w:ascii="Times New Roman" w:hAnsi="Times New Roman" w:cs="Times New Roman"/>
          <w:b/>
        </w:rPr>
        <w:tab/>
        <w:t>Discussion</w:t>
      </w:r>
    </w:p>
    <w:p w:rsidR="0069218B" w:rsidRPr="001C638B" w:rsidRDefault="0069218B" w:rsidP="004E3CBF">
      <w:pPr>
        <w:spacing w:after="0"/>
        <w:rPr>
          <w:rFonts w:ascii="Times New Roman" w:hAnsi="Times New Roman" w:cs="Times New Roman"/>
          <w:b/>
        </w:rPr>
      </w:pPr>
      <w:r w:rsidRPr="001C638B">
        <w:rPr>
          <w:rFonts w:ascii="Times New Roman" w:hAnsi="Times New Roman" w:cs="Times New Roman"/>
          <w:b/>
        </w:rPr>
        <w:t>Agenda Item:</w:t>
      </w:r>
      <w:r w:rsidRPr="001C638B">
        <w:rPr>
          <w:rFonts w:ascii="Times New Roman" w:hAnsi="Times New Roman" w:cs="Times New Roman"/>
          <w:b/>
        </w:rPr>
        <w:tab/>
      </w:r>
      <w:r w:rsidR="00346E58" w:rsidRPr="001C638B">
        <w:rPr>
          <w:rFonts w:ascii="Times New Roman" w:hAnsi="Times New Roman" w:cs="Times New Roman"/>
          <w:b/>
        </w:rPr>
        <w:tab/>
      </w:r>
      <w:r w:rsidR="00346E58" w:rsidRPr="001C638B">
        <w:rPr>
          <w:rFonts w:ascii="Times New Roman" w:hAnsi="Times New Roman" w:cs="Times New Roman"/>
          <w:b/>
        </w:rPr>
        <w:tab/>
      </w:r>
      <w:r w:rsidRPr="001C638B">
        <w:rPr>
          <w:rFonts w:ascii="Times New Roman" w:hAnsi="Times New Roman" w:cs="Times New Roman"/>
          <w:b/>
        </w:rPr>
        <w:t>6.2</w:t>
      </w:r>
    </w:p>
    <w:p w:rsidR="0069218B" w:rsidRPr="001C638B" w:rsidRDefault="0069218B" w:rsidP="004E3CBF">
      <w:pPr>
        <w:spacing w:after="0"/>
        <w:rPr>
          <w:rFonts w:ascii="Times New Roman" w:hAnsi="Times New Roman" w:cs="Times New Roman"/>
          <w:b/>
        </w:rPr>
      </w:pPr>
      <w:r w:rsidRPr="001C638B">
        <w:rPr>
          <w:rFonts w:ascii="Times New Roman" w:hAnsi="Times New Roman" w:cs="Times New Roman"/>
          <w:b/>
        </w:rPr>
        <w:t>Work Item / Release:</w:t>
      </w:r>
      <w:r w:rsidRPr="001C638B">
        <w:rPr>
          <w:rFonts w:ascii="Times New Roman" w:hAnsi="Times New Roman" w:cs="Times New Roman"/>
          <w:b/>
        </w:rPr>
        <w:tab/>
      </w:r>
      <w:r w:rsidR="00346E58" w:rsidRPr="001C638B">
        <w:rPr>
          <w:rFonts w:ascii="Times New Roman" w:hAnsi="Times New Roman" w:cs="Times New Roman"/>
          <w:b/>
        </w:rPr>
        <w:tab/>
      </w:r>
      <w:proofErr w:type="spellStart"/>
      <w:r w:rsidR="00346E58" w:rsidRPr="001C638B">
        <w:rPr>
          <w:rFonts w:ascii="Times New Roman" w:hAnsi="Times New Roman" w:cs="Times New Roman"/>
          <w:b/>
        </w:rPr>
        <w:t>ePOS_GERAN</w:t>
      </w:r>
      <w:proofErr w:type="spellEnd"/>
      <w:r w:rsidR="00346E58" w:rsidRPr="001C638B">
        <w:rPr>
          <w:rFonts w:ascii="Times New Roman" w:hAnsi="Times New Roman" w:cs="Times New Roman"/>
          <w:b/>
        </w:rPr>
        <w:t>, REL-14</w:t>
      </w:r>
    </w:p>
    <w:p w:rsidR="004E3CBF" w:rsidRPr="001C638B" w:rsidRDefault="004E3CBF" w:rsidP="004E3CBF">
      <w:pPr>
        <w:spacing w:after="0"/>
        <w:rPr>
          <w:rFonts w:ascii="Times New Roman" w:hAnsi="Times New Roman" w:cs="Times New Roman"/>
          <w:b/>
        </w:rPr>
      </w:pPr>
    </w:p>
    <w:p w:rsidR="00346E58" w:rsidRPr="001C638B" w:rsidRDefault="0069218B" w:rsidP="00346E58">
      <w:pPr>
        <w:spacing w:after="0"/>
        <w:rPr>
          <w:rFonts w:ascii="Times New Roman" w:hAnsi="Times New Roman" w:cs="Times New Roman"/>
          <w:i/>
        </w:rPr>
      </w:pPr>
      <w:r w:rsidRPr="001C638B">
        <w:rPr>
          <w:rFonts w:ascii="Times New Roman" w:hAnsi="Times New Roman" w:cs="Times New Roman"/>
          <w:i/>
        </w:rPr>
        <w:t xml:space="preserve">Abstract of the contribution: </w:t>
      </w:r>
      <w:r w:rsidR="00D32657" w:rsidRPr="001C638B">
        <w:rPr>
          <w:rFonts w:ascii="Times New Roman" w:hAnsi="Times New Roman" w:cs="Times New Roman"/>
          <w:i/>
        </w:rPr>
        <w:t xml:space="preserve">This contribution </w:t>
      </w:r>
      <w:r w:rsidR="00196A70" w:rsidRPr="001C638B">
        <w:rPr>
          <w:rFonts w:ascii="Times New Roman" w:hAnsi="Times New Roman" w:cs="Times New Roman"/>
          <w:i/>
        </w:rPr>
        <w:t xml:space="preserve">evaluates the energy consumption for two different realizations of the TA </w:t>
      </w:r>
      <w:proofErr w:type="spellStart"/>
      <w:r w:rsidR="00196A70" w:rsidRPr="001C638B">
        <w:rPr>
          <w:rFonts w:ascii="Times New Roman" w:hAnsi="Times New Roman" w:cs="Times New Roman"/>
          <w:i/>
        </w:rPr>
        <w:t>mul</w:t>
      </w:r>
      <w:r w:rsidR="00346E58" w:rsidRPr="001C638B">
        <w:rPr>
          <w:rFonts w:ascii="Times New Roman" w:hAnsi="Times New Roman" w:cs="Times New Roman"/>
          <w:i/>
        </w:rPr>
        <w:t>itlateration</w:t>
      </w:r>
      <w:proofErr w:type="spellEnd"/>
      <w:r w:rsidR="00346E58" w:rsidRPr="001C638B">
        <w:rPr>
          <w:rFonts w:ascii="Times New Roman" w:hAnsi="Times New Roman" w:cs="Times New Roman"/>
          <w:i/>
        </w:rPr>
        <w:t xml:space="preserve"> positioning method, the NW assisted and MS autonomous methods respectively.</w:t>
      </w:r>
    </w:p>
    <w:p w:rsidR="00346E58" w:rsidRPr="001C638B" w:rsidRDefault="00346E58" w:rsidP="0069218B">
      <w:pPr>
        <w:rPr>
          <w:rFonts w:ascii="Times New Roman" w:hAnsi="Times New Roman" w:cs="Times New Roman"/>
          <w:i/>
        </w:rPr>
      </w:pPr>
      <w:r w:rsidRPr="001C638B">
        <w:rPr>
          <w:rFonts w:ascii="Times New Roman" w:hAnsi="Times New Roman" w:cs="Times New Roman"/>
          <w:i/>
        </w:rPr>
        <w:t>___________________________________________________________________________</w:t>
      </w:r>
    </w:p>
    <w:p w:rsidR="007F6666" w:rsidRPr="001C638B" w:rsidRDefault="007F6666" w:rsidP="005B1482">
      <w:pPr>
        <w:pStyle w:val="Heading1"/>
      </w:pPr>
      <w:r w:rsidRPr="001C638B">
        <w:t>Introduction</w:t>
      </w:r>
    </w:p>
    <w:p w:rsidR="00250AD5" w:rsidRPr="001C638B" w:rsidRDefault="00250AD5" w:rsidP="00EC33AA">
      <w:pPr>
        <w:pStyle w:val="BodyText"/>
        <w:spacing w:line="276" w:lineRule="auto"/>
        <w:rPr>
          <w:sz w:val="22"/>
          <w:szCs w:val="22"/>
        </w:rPr>
      </w:pPr>
      <w:r w:rsidRPr="001C638B">
        <w:rPr>
          <w:sz w:val="22"/>
          <w:szCs w:val="22"/>
        </w:rPr>
        <w:t>At RAN#72 a Work item on “Positioning Enhancements for GERAN” was approved [1]. Part of the WI scope is until RAN#73 to “study the performance of proposed positioning enhancements, including:</w:t>
      </w:r>
    </w:p>
    <w:p w:rsidR="00250AD5" w:rsidRPr="001C638B" w:rsidRDefault="00250AD5" w:rsidP="00EC33AA">
      <w:pPr>
        <w:numPr>
          <w:ilvl w:val="0"/>
          <w:numId w:val="23"/>
        </w:numPr>
        <w:overflowPunct w:val="0"/>
        <w:autoSpaceDE w:val="0"/>
        <w:autoSpaceDN w:val="0"/>
        <w:adjustRightInd w:val="0"/>
        <w:spacing w:after="180"/>
        <w:ind w:right="1035"/>
        <w:jc w:val="both"/>
        <w:textAlignment w:val="baseline"/>
        <w:rPr>
          <w:rFonts w:ascii="Times New Roman" w:hAnsi="Times New Roman" w:cs="Times New Roman"/>
          <w:lang w:eastAsia="ja-JP"/>
        </w:rPr>
      </w:pPr>
      <w:proofErr w:type="gramStart"/>
      <w:r w:rsidRPr="001C638B">
        <w:rPr>
          <w:rFonts w:ascii="Times New Roman" w:hAnsi="Times New Roman" w:cs="Times New Roman"/>
          <w:lang w:eastAsia="ja-JP"/>
        </w:rPr>
        <w:t>evaluate</w:t>
      </w:r>
      <w:proofErr w:type="gramEnd"/>
      <w:r w:rsidRPr="001C638B">
        <w:rPr>
          <w:rFonts w:ascii="Times New Roman" w:hAnsi="Times New Roman" w:cs="Times New Roman"/>
          <w:lang w:eastAsia="ja-JP"/>
        </w:rPr>
        <w:t xml:space="preserve"> the accuracy of proposed positioning enhancements such as TA </w:t>
      </w:r>
      <w:proofErr w:type="spellStart"/>
      <w:r w:rsidRPr="001C638B">
        <w:rPr>
          <w:rFonts w:ascii="Times New Roman" w:hAnsi="Times New Roman" w:cs="Times New Roman"/>
          <w:lang w:eastAsia="ja-JP"/>
        </w:rPr>
        <w:t>multilateration</w:t>
      </w:r>
      <w:proofErr w:type="spellEnd"/>
      <w:r w:rsidRPr="001C638B">
        <w:rPr>
          <w:rFonts w:ascii="Times New Roman" w:hAnsi="Times New Roman" w:cs="Times New Roman"/>
          <w:lang w:eastAsia="ja-JP"/>
        </w:rPr>
        <w:t>, with and without tighter assessment of timing by MS, and compare with existing positioning methods with the same hardware support as for the proposed enhancement.</w:t>
      </w:r>
    </w:p>
    <w:p w:rsidR="00250AD5" w:rsidRPr="001C638B" w:rsidRDefault="00250AD5" w:rsidP="00EC33AA">
      <w:pPr>
        <w:numPr>
          <w:ilvl w:val="0"/>
          <w:numId w:val="23"/>
        </w:numPr>
        <w:overflowPunct w:val="0"/>
        <w:autoSpaceDE w:val="0"/>
        <w:autoSpaceDN w:val="0"/>
        <w:adjustRightInd w:val="0"/>
        <w:spacing w:after="180"/>
        <w:ind w:right="1035"/>
        <w:jc w:val="both"/>
        <w:textAlignment w:val="baseline"/>
        <w:rPr>
          <w:rFonts w:ascii="Times New Roman" w:hAnsi="Times New Roman" w:cs="Times New Roman"/>
          <w:lang w:eastAsia="ja-JP"/>
        </w:rPr>
      </w:pPr>
      <w:r w:rsidRPr="001C638B">
        <w:rPr>
          <w:rFonts w:ascii="Times New Roman" w:hAnsi="Times New Roman" w:cs="Times New Roman"/>
          <w:lang w:eastAsia="ja-JP"/>
        </w:rPr>
        <w:t xml:space="preserve">procedures and </w:t>
      </w:r>
      <w:proofErr w:type="spellStart"/>
      <w:r w:rsidRPr="001C638B">
        <w:rPr>
          <w:rFonts w:ascii="Times New Roman" w:hAnsi="Times New Roman" w:cs="Times New Roman"/>
          <w:lang w:eastAsia="ja-JP"/>
        </w:rPr>
        <w:t>signalling</w:t>
      </w:r>
      <w:proofErr w:type="spellEnd"/>
      <w:r w:rsidRPr="001C638B">
        <w:rPr>
          <w:rFonts w:ascii="Times New Roman" w:hAnsi="Times New Roman" w:cs="Times New Roman"/>
          <w:lang w:eastAsia="ja-JP"/>
        </w:rPr>
        <w:t xml:space="preserve"> for the proposed positioning enhancements</w:t>
      </w:r>
    </w:p>
    <w:p w:rsidR="00250AD5" w:rsidRPr="001C638B" w:rsidRDefault="00250AD5" w:rsidP="00EC33AA">
      <w:pPr>
        <w:numPr>
          <w:ilvl w:val="0"/>
          <w:numId w:val="23"/>
        </w:numPr>
        <w:overflowPunct w:val="0"/>
        <w:autoSpaceDE w:val="0"/>
        <w:autoSpaceDN w:val="0"/>
        <w:adjustRightInd w:val="0"/>
        <w:spacing w:after="180"/>
        <w:ind w:right="1035"/>
        <w:jc w:val="both"/>
        <w:textAlignment w:val="baseline"/>
        <w:rPr>
          <w:rFonts w:ascii="Times New Roman" w:hAnsi="Times New Roman" w:cs="Times New Roman"/>
          <w:lang w:eastAsia="ja-JP"/>
        </w:rPr>
      </w:pPr>
      <w:r w:rsidRPr="001C638B">
        <w:rPr>
          <w:rFonts w:ascii="Times New Roman" w:hAnsi="Times New Roman" w:cs="Times New Roman"/>
          <w:lang w:eastAsia="ja-JP"/>
        </w:rPr>
        <w:t>evaluate suitability of the proposed positioning enhancements for EC-GSM-</w:t>
      </w:r>
      <w:proofErr w:type="spellStart"/>
      <w:r w:rsidRPr="001C638B">
        <w:rPr>
          <w:rFonts w:ascii="Times New Roman" w:hAnsi="Times New Roman" w:cs="Times New Roman"/>
          <w:lang w:eastAsia="ja-JP"/>
        </w:rPr>
        <w:t>IoT</w:t>
      </w:r>
      <w:proofErr w:type="spellEnd"/>
      <w:r w:rsidRPr="001C638B">
        <w:rPr>
          <w:rFonts w:ascii="Times New Roman" w:hAnsi="Times New Roman" w:cs="Times New Roman"/>
          <w:lang w:eastAsia="ja-JP"/>
        </w:rPr>
        <w:t>, including¨ impacts on MS complexity and power consumption</w:t>
      </w:r>
      <w:r w:rsidRPr="001C638B">
        <w:rPr>
          <w:rFonts w:ascii="Times New Roman" w:hAnsi="Times New Roman" w:cs="Times New Roman"/>
        </w:rPr>
        <w:t>”</w:t>
      </w:r>
    </w:p>
    <w:p w:rsidR="005C7C66" w:rsidRDefault="00250AD5" w:rsidP="00EC33AA">
      <w:pPr>
        <w:pStyle w:val="BodyText"/>
        <w:spacing w:line="276" w:lineRule="auto"/>
        <w:rPr>
          <w:sz w:val="22"/>
          <w:szCs w:val="22"/>
        </w:rPr>
      </w:pPr>
      <w:r w:rsidRPr="001C638B">
        <w:rPr>
          <w:sz w:val="22"/>
          <w:szCs w:val="22"/>
        </w:rPr>
        <w:t>Thi</w:t>
      </w:r>
      <w:r w:rsidR="00196A70" w:rsidRPr="001C638B">
        <w:rPr>
          <w:sz w:val="22"/>
          <w:szCs w:val="22"/>
        </w:rPr>
        <w:t>s document focuses on the third bullet above</w:t>
      </w:r>
      <w:r w:rsidR="00BB118A" w:rsidRPr="001C638B">
        <w:rPr>
          <w:sz w:val="22"/>
          <w:szCs w:val="22"/>
        </w:rPr>
        <w:t xml:space="preserve"> and in particular on the energy consumption</w:t>
      </w:r>
      <w:r w:rsidR="00196A70" w:rsidRPr="001C638B">
        <w:rPr>
          <w:sz w:val="22"/>
          <w:szCs w:val="22"/>
        </w:rPr>
        <w:t xml:space="preserve">, wherein two alternatives of </w:t>
      </w:r>
      <w:r w:rsidRPr="001C638B">
        <w:rPr>
          <w:sz w:val="22"/>
          <w:szCs w:val="22"/>
        </w:rPr>
        <w:t>the ment</w:t>
      </w:r>
      <w:r w:rsidR="00196A70" w:rsidRPr="001C638B">
        <w:rPr>
          <w:sz w:val="22"/>
          <w:szCs w:val="22"/>
        </w:rPr>
        <w:t xml:space="preserve">ioned TA </w:t>
      </w:r>
      <w:proofErr w:type="spellStart"/>
      <w:r w:rsidR="00196A70" w:rsidRPr="001C638B">
        <w:rPr>
          <w:sz w:val="22"/>
          <w:szCs w:val="22"/>
        </w:rPr>
        <w:t>multilateration</w:t>
      </w:r>
      <w:proofErr w:type="spellEnd"/>
      <w:r w:rsidR="00196A70" w:rsidRPr="001C638B">
        <w:rPr>
          <w:sz w:val="22"/>
          <w:szCs w:val="22"/>
        </w:rPr>
        <w:t xml:space="preserve"> method are compared, the Network ass</w:t>
      </w:r>
      <w:r w:rsidR="00560C48" w:rsidRPr="001C638B">
        <w:rPr>
          <w:sz w:val="22"/>
          <w:szCs w:val="22"/>
        </w:rPr>
        <w:t>isted and MS autonomous</w:t>
      </w:r>
      <w:r w:rsidR="00C7014C" w:rsidRPr="001C638B">
        <w:rPr>
          <w:sz w:val="22"/>
          <w:szCs w:val="22"/>
        </w:rPr>
        <w:t xml:space="preserve"> method, see </w:t>
      </w:r>
      <w:r w:rsidR="00346E58" w:rsidRPr="001C638B">
        <w:rPr>
          <w:sz w:val="22"/>
          <w:szCs w:val="22"/>
        </w:rPr>
        <w:t xml:space="preserve">ref </w:t>
      </w:r>
      <w:r w:rsidR="00346E58" w:rsidRPr="001C638B">
        <w:rPr>
          <w:sz w:val="22"/>
          <w:szCs w:val="22"/>
        </w:rPr>
        <w:fldChar w:fldCharType="begin"/>
      </w:r>
      <w:r w:rsidR="00346E58" w:rsidRPr="001C638B">
        <w:rPr>
          <w:sz w:val="22"/>
          <w:szCs w:val="22"/>
        </w:rPr>
        <w:instrText xml:space="preserve"> REF _Ref459065234 \r \h </w:instrText>
      </w:r>
      <w:r w:rsidR="001C638B">
        <w:rPr>
          <w:sz w:val="22"/>
          <w:szCs w:val="22"/>
        </w:rPr>
        <w:instrText xml:space="preserve"> \* MERGEFORMAT </w:instrText>
      </w:r>
      <w:r w:rsidR="00346E58" w:rsidRPr="001C638B">
        <w:rPr>
          <w:sz w:val="22"/>
          <w:szCs w:val="22"/>
        </w:rPr>
      </w:r>
      <w:r w:rsidR="00346E58" w:rsidRPr="001C638B">
        <w:rPr>
          <w:sz w:val="22"/>
          <w:szCs w:val="22"/>
        </w:rPr>
        <w:fldChar w:fldCharType="separate"/>
      </w:r>
      <w:r w:rsidR="00CA1E18" w:rsidRPr="001C638B">
        <w:rPr>
          <w:sz w:val="22"/>
          <w:szCs w:val="22"/>
        </w:rPr>
        <w:t>[3]</w:t>
      </w:r>
      <w:r w:rsidR="00346E58" w:rsidRPr="001C638B">
        <w:rPr>
          <w:sz w:val="22"/>
          <w:szCs w:val="22"/>
        </w:rPr>
        <w:fldChar w:fldCharType="end"/>
      </w:r>
      <w:r w:rsidR="005C7C66" w:rsidRPr="001C638B">
        <w:rPr>
          <w:sz w:val="22"/>
          <w:szCs w:val="22"/>
        </w:rPr>
        <w:t>.</w:t>
      </w:r>
    </w:p>
    <w:p w:rsidR="00621CFC" w:rsidRPr="001C638B" w:rsidRDefault="00621CFC" w:rsidP="00EC33AA">
      <w:pPr>
        <w:pStyle w:val="BodyText"/>
        <w:spacing w:line="276" w:lineRule="auto"/>
        <w:rPr>
          <w:sz w:val="22"/>
          <w:szCs w:val="22"/>
        </w:rPr>
      </w:pPr>
      <w:r w:rsidRPr="00C153EC">
        <w:rPr>
          <w:color w:val="FF0000"/>
          <w:sz w:val="22"/>
          <w:szCs w:val="22"/>
        </w:rPr>
        <w:t>This is an update of R6-160006 including working assumptions and an update of the energy consumption analysis – updates are indicated with red text</w:t>
      </w:r>
      <w:r w:rsidRPr="00621CFC">
        <w:rPr>
          <w:color w:val="FF0000"/>
          <w:sz w:val="22"/>
          <w:szCs w:val="22"/>
        </w:rPr>
        <w:t xml:space="preserve">. </w:t>
      </w:r>
    </w:p>
    <w:p w:rsidR="00A43C13" w:rsidRPr="001C638B" w:rsidRDefault="00BB118A" w:rsidP="0074223E">
      <w:pPr>
        <w:pStyle w:val="Heading1"/>
      </w:pPr>
      <w:r w:rsidRPr="001C638B">
        <w:t>Assumptions</w:t>
      </w:r>
    </w:p>
    <w:p w:rsidR="00560C48" w:rsidRPr="001C638B" w:rsidRDefault="00346E58" w:rsidP="00BB118A">
      <w:pPr>
        <w:rPr>
          <w:rFonts w:ascii="Times New Roman" w:hAnsi="Times New Roman" w:cs="Times New Roman"/>
        </w:rPr>
      </w:pPr>
      <w:r w:rsidRPr="001C638B">
        <w:rPr>
          <w:rFonts w:ascii="Times New Roman" w:hAnsi="Times New Roman" w:cs="Times New Roman"/>
        </w:rPr>
        <w:t>First of all, for the sake of simplicity the comparison is performed assuming an EC-GSM-</w:t>
      </w:r>
      <w:proofErr w:type="spellStart"/>
      <w:r w:rsidRPr="001C638B">
        <w:rPr>
          <w:rFonts w:ascii="Times New Roman" w:hAnsi="Times New Roman" w:cs="Times New Roman"/>
        </w:rPr>
        <w:t>IoT</w:t>
      </w:r>
      <w:proofErr w:type="spellEnd"/>
      <w:r w:rsidRPr="001C638B">
        <w:rPr>
          <w:rFonts w:ascii="Times New Roman" w:hAnsi="Times New Roman" w:cs="Times New Roman"/>
        </w:rPr>
        <w:t xml:space="preserve"> device in Coverage Class </w:t>
      </w:r>
      <w:r w:rsidR="00C7014C" w:rsidRPr="001C638B">
        <w:rPr>
          <w:rFonts w:ascii="Times New Roman" w:hAnsi="Times New Roman" w:cs="Times New Roman"/>
        </w:rPr>
        <w:t>1 (CC1)</w:t>
      </w:r>
      <w:r w:rsidR="001C638B" w:rsidRPr="001C638B">
        <w:rPr>
          <w:rFonts w:ascii="Times New Roman" w:hAnsi="Times New Roman" w:cs="Times New Roman"/>
        </w:rPr>
        <w:t xml:space="preserve"> </w:t>
      </w:r>
      <w:r w:rsidR="001C638B" w:rsidRPr="001C638B">
        <w:rPr>
          <w:rFonts w:ascii="Times New Roman" w:hAnsi="Times New Roman" w:cs="Times New Roman"/>
          <w:color w:val="FF0000"/>
        </w:rPr>
        <w:t xml:space="preserve">except during the TA </w:t>
      </w:r>
      <w:r w:rsidR="00621CFC">
        <w:rPr>
          <w:rFonts w:ascii="Times New Roman" w:hAnsi="Times New Roman" w:cs="Times New Roman"/>
          <w:color w:val="FF0000"/>
        </w:rPr>
        <w:t xml:space="preserve">establishment procedure where </w:t>
      </w:r>
      <w:r w:rsidR="001C638B" w:rsidRPr="001C638B">
        <w:rPr>
          <w:rFonts w:ascii="Times New Roman" w:hAnsi="Times New Roman" w:cs="Times New Roman"/>
          <w:color w:val="FF0000"/>
        </w:rPr>
        <w:t>one of the neighbor cells shall be assumed to be in CC2</w:t>
      </w:r>
      <w:r w:rsidRPr="001C638B">
        <w:rPr>
          <w:rFonts w:ascii="Times New Roman" w:hAnsi="Times New Roman" w:cs="Times New Roman"/>
        </w:rPr>
        <w:t xml:space="preserve">.  Moreover, in order to evaluate the energy consumption also the layer 2 signaling needs to be </w:t>
      </w:r>
      <w:proofErr w:type="gramStart"/>
      <w:r w:rsidRPr="001C638B">
        <w:rPr>
          <w:rFonts w:ascii="Times New Roman" w:hAnsi="Times New Roman" w:cs="Times New Roman"/>
        </w:rPr>
        <w:t>included,</w:t>
      </w:r>
      <w:proofErr w:type="gramEnd"/>
      <w:r w:rsidRPr="001C638B">
        <w:rPr>
          <w:rFonts w:ascii="Times New Roman" w:hAnsi="Times New Roman" w:cs="Times New Roman"/>
        </w:rPr>
        <w:t xml:space="preserve"> see </w:t>
      </w:r>
      <w:r w:rsidR="00C7014C" w:rsidRPr="001C638B">
        <w:rPr>
          <w:rFonts w:ascii="Times New Roman" w:hAnsi="Times New Roman" w:cs="Times New Roman"/>
        </w:rPr>
        <w:fldChar w:fldCharType="begin"/>
      </w:r>
      <w:r w:rsidR="00C7014C" w:rsidRPr="001C638B">
        <w:rPr>
          <w:rFonts w:ascii="Times New Roman" w:hAnsi="Times New Roman" w:cs="Times New Roman"/>
        </w:rPr>
        <w:instrText xml:space="preserve"> REF _Ref459115805 \h  \* MERGEFORMAT </w:instrText>
      </w:r>
      <w:r w:rsidR="00C7014C" w:rsidRPr="001C638B">
        <w:rPr>
          <w:rFonts w:ascii="Times New Roman" w:hAnsi="Times New Roman" w:cs="Times New Roman"/>
        </w:rPr>
      </w:r>
      <w:r w:rsidR="00C7014C" w:rsidRPr="001C638B">
        <w:rPr>
          <w:rFonts w:ascii="Times New Roman" w:hAnsi="Times New Roman" w:cs="Times New Roman"/>
        </w:rPr>
        <w:fldChar w:fldCharType="separate"/>
      </w:r>
      <w:r w:rsidR="00C7014C" w:rsidRPr="001C638B">
        <w:rPr>
          <w:rFonts w:ascii="Times New Roman" w:hAnsi="Times New Roman" w:cs="Times New Roman"/>
        </w:rPr>
        <w:t xml:space="preserve">Figure </w:t>
      </w:r>
      <w:r w:rsidR="00C7014C" w:rsidRPr="001C638B">
        <w:rPr>
          <w:rFonts w:ascii="Times New Roman" w:hAnsi="Times New Roman" w:cs="Times New Roman"/>
          <w:noProof/>
        </w:rPr>
        <w:t>1</w:t>
      </w:r>
      <w:r w:rsidR="00C7014C" w:rsidRPr="001C638B">
        <w:rPr>
          <w:rFonts w:ascii="Times New Roman" w:hAnsi="Times New Roman" w:cs="Times New Roman"/>
        </w:rPr>
        <w:fldChar w:fldCharType="end"/>
      </w:r>
      <w:r w:rsidR="00C7014C" w:rsidRPr="001C638B">
        <w:rPr>
          <w:rFonts w:ascii="Times New Roman" w:hAnsi="Times New Roman" w:cs="Times New Roman"/>
        </w:rPr>
        <w:t xml:space="preserve"> </w:t>
      </w:r>
      <w:r w:rsidRPr="001C638B">
        <w:rPr>
          <w:rFonts w:ascii="Times New Roman" w:hAnsi="Times New Roman" w:cs="Times New Roman"/>
        </w:rPr>
        <w:t xml:space="preserve">and </w:t>
      </w:r>
      <w:r w:rsidR="00C7014C" w:rsidRPr="001C638B">
        <w:rPr>
          <w:rFonts w:ascii="Times New Roman" w:hAnsi="Times New Roman" w:cs="Times New Roman"/>
        </w:rPr>
        <w:fldChar w:fldCharType="begin"/>
      </w:r>
      <w:r w:rsidR="00C7014C" w:rsidRPr="001C638B">
        <w:rPr>
          <w:rFonts w:ascii="Times New Roman" w:hAnsi="Times New Roman" w:cs="Times New Roman"/>
        </w:rPr>
        <w:instrText xml:space="preserve"> REF _Ref459115818 \h  \* MERGEFORMAT </w:instrText>
      </w:r>
      <w:r w:rsidR="00C7014C" w:rsidRPr="001C638B">
        <w:rPr>
          <w:rFonts w:ascii="Times New Roman" w:hAnsi="Times New Roman" w:cs="Times New Roman"/>
        </w:rPr>
      </w:r>
      <w:r w:rsidR="00C7014C" w:rsidRPr="001C638B">
        <w:rPr>
          <w:rFonts w:ascii="Times New Roman" w:hAnsi="Times New Roman" w:cs="Times New Roman"/>
        </w:rPr>
        <w:fldChar w:fldCharType="separate"/>
      </w:r>
      <w:r w:rsidR="00C7014C" w:rsidRPr="001C638B">
        <w:rPr>
          <w:rFonts w:ascii="Times New Roman" w:hAnsi="Times New Roman" w:cs="Times New Roman"/>
        </w:rPr>
        <w:t xml:space="preserve">Figure </w:t>
      </w:r>
      <w:r w:rsidR="00C7014C" w:rsidRPr="001C638B">
        <w:rPr>
          <w:rFonts w:ascii="Times New Roman" w:hAnsi="Times New Roman" w:cs="Times New Roman"/>
          <w:noProof/>
        </w:rPr>
        <w:t>2</w:t>
      </w:r>
      <w:r w:rsidR="00C7014C" w:rsidRPr="001C638B">
        <w:rPr>
          <w:rFonts w:ascii="Times New Roman" w:hAnsi="Times New Roman" w:cs="Times New Roman"/>
        </w:rPr>
        <w:fldChar w:fldCharType="end"/>
      </w:r>
      <w:r w:rsidRPr="001C638B">
        <w:rPr>
          <w:rFonts w:ascii="Times New Roman" w:hAnsi="Times New Roman" w:cs="Times New Roman"/>
        </w:rPr>
        <w:t xml:space="preserve"> in the Annex</w:t>
      </w:r>
    </w:p>
    <w:p w:rsidR="00BB118A" w:rsidRPr="001C638B" w:rsidRDefault="00346E58" w:rsidP="00BB118A">
      <w:pPr>
        <w:rPr>
          <w:rFonts w:ascii="Times New Roman" w:hAnsi="Times New Roman" w:cs="Times New Roman"/>
        </w:rPr>
      </w:pPr>
      <w:r w:rsidRPr="001C638B">
        <w:rPr>
          <w:rFonts w:ascii="Times New Roman" w:hAnsi="Times New Roman" w:cs="Times New Roman"/>
        </w:rPr>
        <w:t>Furthermore, e</w:t>
      </w:r>
      <w:r w:rsidR="00BB118A" w:rsidRPr="001C638B">
        <w:rPr>
          <w:rFonts w:ascii="Times New Roman" w:hAnsi="Times New Roman" w:cs="Times New Roman"/>
        </w:rPr>
        <w:t>valuations are done assuming an operating voltage of 3.3 V, an operating current of 1.23 A and 0.03 A at transmission and reception, respectively</w:t>
      </w:r>
      <w:r w:rsidR="00C7014C" w:rsidRPr="001C638B">
        <w:rPr>
          <w:rFonts w:ascii="Times New Roman" w:hAnsi="Times New Roman" w:cs="Times New Roman"/>
        </w:rPr>
        <w:t xml:space="preserve"> </w:t>
      </w:r>
      <w:r w:rsidR="00C7014C" w:rsidRPr="001C638B">
        <w:rPr>
          <w:rFonts w:ascii="Times New Roman" w:hAnsi="Times New Roman" w:cs="Times New Roman"/>
        </w:rPr>
        <w:fldChar w:fldCharType="begin"/>
      </w:r>
      <w:r w:rsidR="00C7014C" w:rsidRPr="001C638B">
        <w:rPr>
          <w:rFonts w:ascii="Times New Roman" w:hAnsi="Times New Roman" w:cs="Times New Roman"/>
        </w:rPr>
        <w:instrText xml:space="preserve"> REF _Ref430776240 \r \h </w:instrText>
      </w:r>
      <w:r w:rsidR="001C638B">
        <w:rPr>
          <w:rFonts w:ascii="Times New Roman" w:hAnsi="Times New Roman" w:cs="Times New Roman"/>
        </w:rPr>
        <w:instrText xml:space="preserve"> \* MERGEFORMAT </w:instrText>
      </w:r>
      <w:r w:rsidR="00C7014C" w:rsidRPr="001C638B">
        <w:rPr>
          <w:rFonts w:ascii="Times New Roman" w:hAnsi="Times New Roman" w:cs="Times New Roman"/>
        </w:rPr>
      </w:r>
      <w:r w:rsidR="00C7014C" w:rsidRPr="001C638B">
        <w:rPr>
          <w:rFonts w:ascii="Times New Roman" w:hAnsi="Times New Roman" w:cs="Times New Roman"/>
        </w:rPr>
        <w:fldChar w:fldCharType="separate"/>
      </w:r>
      <w:r w:rsidR="00C7014C" w:rsidRPr="001C638B">
        <w:rPr>
          <w:rFonts w:ascii="Times New Roman" w:hAnsi="Times New Roman" w:cs="Times New Roman"/>
        </w:rPr>
        <w:t>[2]</w:t>
      </w:r>
      <w:r w:rsidR="00C7014C" w:rsidRPr="001C638B">
        <w:rPr>
          <w:rFonts w:ascii="Times New Roman" w:hAnsi="Times New Roman" w:cs="Times New Roman"/>
        </w:rPr>
        <w:fldChar w:fldCharType="end"/>
      </w:r>
      <w:r w:rsidR="00BB118A" w:rsidRPr="001C638B">
        <w:rPr>
          <w:rFonts w:ascii="Times New Roman" w:hAnsi="Times New Roman" w:cs="Times New Roman"/>
        </w:rPr>
        <w:t xml:space="preserve">. Contributions from light and deep sleep have been ignored (knowing that this contributes only marginally to the overall consumption during a limited procedure that the main purpose here is to get a rough comparison among different procedures). </w:t>
      </w:r>
    </w:p>
    <w:p w:rsidR="00823AEA" w:rsidRPr="001C638B" w:rsidRDefault="00823AEA" w:rsidP="00BB118A">
      <w:pPr>
        <w:rPr>
          <w:rFonts w:ascii="Times New Roman" w:hAnsi="Times New Roman" w:cs="Times New Roman"/>
          <w:color w:val="FF0000"/>
        </w:rPr>
      </w:pPr>
      <w:r w:rsidRPr="001C638B">
        <w:rPr>
          <w:rFonts w:ascii="Times New Roman" w:hAnsi="Times New Roman" w:cs="Times New Roman"/>
          <w:color w:val="FF0000"/>
        </w:rPr>
        <w:lastRenderedPageBreak/>
        <w:t>WA1: Energy evaluations are performed assuming an EC-GSM-</w:t>
      </w:r>
      <w:proofErr w:type="spellStart"/>
      <w:r w:rsidRPr="001C638B">
        <w:rPr>
          <w:rFonts w:ascii="Times New Roman" w:hAnsi="Times New Roman" w:cs="Times New Roman"/>
          <w:color w:val="FF0000"/>
        </w:rPr>
        <w:t>IoT</w:t>
      </w:r>
      <w:proofErr w:type="spellEnd"/>
      <w:r w:rsidRPr="001C638B">
        <w:rPr>
          <w:rFonts w:ascii="Times New Roman" w:hAnsi="Times New Roman" w:cs="Times New Roman"/>
          <w:color w:val="FF0000"/>
        </w:rPr>
        <w:t xml:space="preserve"> device </w:t>
      </w:r>
      <w:r w:rsidR="00621CFC">
        <w:rPr>
          <w:rFonts w:ascii="Times New Roman" w:hAnsi="Times New Roman" w:cs="Times New Roman"/>
          <w:color w:val="FF0000"/>
        </w:rPr>
        <w:t>in CC1 except</w:t>
      </w:r>
      <w:r w:rsidRPr="001C638B">
        <w:rPr>
          <w:rFonts w:ascii="Times New Roman" w:hAnsi="Times New Roman" w:cs="Times New Roman"/>
          <w:color w:val="FF0000"/>
        </w:rPr>
        <w:t xml:space="preserve"> for the TA e</w:t>
      </w:r>
      <w:r w:rsidR="00621CFC">
        <w:rPr>
          <w:rFonts w:ascii="Times New Roman" w:hAnsi="Times New Roman" w:cs="Times New Roman"/>
          <w:color w:val="FF0000"/>
        </w:rPr>
        <w:t xml:space="preserve">stablishment procedure where </w:t>
      </w:r>
      <w:r w:rsidRPr="001C638B">
        <w:rPr>
          <w:rFonts w:ascii="Times New Roman" w:hAnsi="Times New Roman" w:cs="Times New Roman"/>
          <w:color w:val="FF0000"/>
        </w:rPr>
        <w:t xml:space="preserve">one of the neighbor cells shall be assumed to be in CC2. </w:t>
      </w:r>
    </w:p>
    <w:p w:rsidR="00823AEA" w:rsidRPr="001C638B" w:rsidRDefault="00823AEA" w:rsidP="00BB118A">
      <w:pPr>
        <w:rPr>
          <w:rFonts w:ascii="Times New Roman" w:hAnsi="Times New Roman" w:cs="Times New Roman"/>
          <w:color w:val="FF0000"/>
        </w:rPr>
      </w:pPr>
      <w:r w:rsidRPr="001C638B">
        <w:rPr>
          <w:rFonts w:ascii="Times New Roman" w:hAnsi="Times New Roman" w:cs="Times New Roman"/>
          <w:color w:val="FF0000"/>
        </w:rPr>
        <w:t>WA2: Evaluations should be done assuming an operating voltage of 3.3 V, an operating current of 1.23 A and 0.03 A at transmission and reception, respectively.</w:t>
      </w:r>
    </w:p>
    <w:p w:rsidR="00823AEA" w:rsidRPr="001C638B" w:rsidRDefault="00823AEA" w:rsidP="00BB118A">
      <w:pPr>
        <w:rPr>
          <w:rFonts w:ascii="Times New Roman" w:hAnsi="Times New Roman" w:cs="Times New Roman"/>
          <w:color w:val="FF0000"/>
        </w:rPr>
      </w:pPr>
      <w:r w:rsidRPr="001C638B">
        <w:rPr>
          <w:rFonts w:ascii="Times New Roman" w:hAnsi="Times New Roman" w:cs="Times New Roman"/>
          <w:color w:val="FF0000"/>
        </w:rPr>
        <w:t xml:space="preserve">WA3: </w:t>
      </w:r>
      <w:r w:rsidR="0074223E">
        <w:rPr>
          <w:rFonts w:ascii="Times New Roman" w:hAnsi="Times New Roman" w:cs="Times New Roman"/>
          <w:color w:val="FF0000"/>
        </w:rPr>
        <w:t>In the energy evaluations, d</w:t>
      </w:r>
      <w:r w:rsidRPr="001C638B">
        <w:rPr>
          <w:rFonts w:ascii="Times New Roman" w:hAnsi="Times New Roman" w:cs="Times New Roman"/>
          <w:color w:val="FF0000"/>
        </w:rPr>
        <w:t>ue to only marginal impact on the total energy contribution</w:t>
      </w:r>
      <w:r w:rsidR="0074223E">
        <w:rPr>
          <w:rFonts w:ascii="Times New Roman" w:hAnsi="Times New Roman" w:cs="Times New Roman"/>
          <w:color w:val="FF0000"/>
        </w:rPr>
        <w:t xml:space="preserve">, </w:t>
      </w:r>
      <w:r w:rsidRPr="001C638B">
        <w:rPr>
          <w:rFonts w:ascii="Times New Roman" w:hAnsi="Times New Roman" w:cs="Times New Roman"/>
          <w:color w:val="FF0000"/>
        </w:rPr>
        <w:t xml:space="preserve">the energy consumption in light and deep sleep can be ignored. </w:t>
      </w:r>
    </w:p>
    <w:p w:rsidR="00BB118A" w:rsidRPr="001C638B" w:rsidRDefault="00BB118A" w:rsidP="00BB118A">
      <w:pPr>
        <w:rPr>
          <w:rFonts w:ascii="Times New Roman" w:hAnsi="Times New Roman" w:cs="Times New Roman"/>
        </w:rPr>
      </w:pPr>
      <w:r w:rsidRPr="001C638B">
        <w:rPr>
          <w:rFonts w:ascii="Times New Roman" w:hAnsi="Times New Roman" w:cs="Times New Roman"/>
        </w:rPr>
        <w:t>The average number of received bursts for a CC1 device to synchronize to a cell is 43 (see ref [1] sub-clause 6.2.6.6.2) which is equivalent to 25</w:t>
      </w:r>
      <w:r w:rsidR="002B531E">
        <w:rPr>
          <w:rFonts w:ascii="Times New Roman" w:hAnsi="Times New Roman" w:cs="Times New Roman"/>
        </w:rPr>
        <w:t xml:space="preserve"> </w:t>
      </w:r>
      <w:proofErr w:type="spellStart"/>
      <w:r w:rsidR="002B531E">
        <w:rPr>
          <w:rFonts w:ascii="Times New Roman" w:hAnsi="Times New Roman" w:cs="Times New Roman"/>
        </w:rPr>
        <w:t>ms</w:t>
      </w:r>
      <w:proofErr w:type="spellEnd"/>
      <w:r w:rsidR="002B531E">
        <w:rPr>
          <w:rFonts w:ascii="Times New Roman" w:hAnsi="Times New Roman" w:cs="Times New Roman"/>
        </w:rPr>
        <w:t xml:space="preserve"> on-time (43*0.577=24.8 </w:t>
      </w:r>
      <w:proofErr w:type="spellStart"/>
      <w:r w:rsidR="002B531E">
        <w:rPr>
          <w:rFonts w:ascii="Times New Roman" w:hAnsi="Times New Roman" w:cs="Times New Roman"/>
        </w:rPr>
        <w:t>ms</w:t>
      </w:r>
      <w:proofErr w:type="spellEnd"/>
      <w:r w:rsidR="002B531E">
        <w:rPr>
          <w:rFonts w:ascii="Times New Roman" w:hAnsi="Times New Roman" w:cs="Times New Roman"/>
        </w:rPr>
        <w:t>)</w:t>
      </w:r>
      <w:proofErr w:type="gramStart"/>
      <w:r w:rsidR="002B531E">
        <w:rPr>
          <w:rFonts w:ascii="Times New Roman" w:hAnsi="Times New Roman" w:cs="Times New Roman"/>
        </w:rPr>
        <w:t>,</w:t>
      </w:r>
      <w:proofErr w:type="gramEnd"/>
      <w:r w:rsidR="002B531E">
        <w:rPr>
          <w:rFonts w:ascii="Times New Roman" w:hAnsi="Times New Roman" w:cs="Times New Roman"/>
        </w:rPr>
        <w:t xml:space="preserve"> </w:t>
      </w:r>
      <w:r w:rsidR="002B531E" w:rsidRPr="002B531E">
        <w:rPr>
          <w:rFonts w:ascii="Times New Roman" w:hAnsi="Times New Roman" w:cs="Times New Roman"/>
          <w:color w:val="FF0000"/>
        </w:rPr>
        <w:t xml:space="preserve">the corresponding time for a CC2 device is 300 </w:t>
      </w:r>
      <w:proofErr w:type="spellStart"/>
      <w:r w:rsidR="002B531E" w:rsidRPr="002B531E">
        <w:rPr>
          <w:rFonts w:ascii="Times New Roman" w:hAnsi="Times New Roman" w:cs="Times New Roman"/>
          <w:color w:val="FF0000"/>
        </w:rPr>
        <w:t>ms</w:t>
      </w:r>
      <w:r w:rsidR="002B531E">
        <w:rPr>
          <w:rFonts w:ascii="Times New Roman" w:hAnsi="Times New Roman" w:cs="Times New Roman"/>
        </w:rPr>
        <w:t>.</w:t>
      </w:r>
      <w:proofErr w:type="spellEnd"/>
      <w:r w:rsidR="002B531E">
        <w:rPr>
          <w:rFonts w:ascii="Times New Roman" w:hAnsi="Times New Roman" w:cs="Times New Roman"/>
        </w:rPr>
        <w:t xml:space="preserve"> </w:t>
      </w:r>
      <w:r w:rsidRPr="001C638B">
        <w:rPr>
          <w:rFonts w:ascii="Times New Roman" w:hAnsi="Times New Roman" w:cs="Times New Roman"/>
        </w:rPr>
        <w:t xml:space="preserve"> The measurement then requires 10 samples to estimate the received signal level (see 3GPP TS 45.008). It is assumed </w:t>
      </w:r>
      <w:r w:rsidR="00C7014C" w:rsidRPr="001C638B">
        <w:rPr>
          <w:rFonts w:ascii="Times New Roman" w:hAnsi="Times New Roman" w:cs="Times New Roman"/>
        </w:rPr>
        <w:t xml:space="preserve">that </w:t>
      </w:r>
      <w:r w:rsidRPr="001C638B">
        <w:rPr>
          <w:rFonts w:ascii="Times New Roman" w:hAnsi="Times New Roman" w:cs="Times New Roman"/>
        </w:rPr>
        <w:t>a correlator based estimator is used on the EC-SCH which requires two identical signals to be received.  Considering that 1 EC-SCH is already received in the 43 bursts, 19 (</w:t>
      </w:r>
      <w:proofErr w:type="spellStart"/>
      <w:r w:rsidR="00ED3A5B" w:rsidRPr="001C638B">
        <w:rPr>
          <w:rFonts w:ascii="Times New Roman" w:hAnsi="Times New Roman" w:cs="Times New Roman"/>
        </w:rPr>
        <w:t>i.e</w:t>
      </w:r>
      <w:proofErr w:type="spellEnd"/>
      <w:r w:rsidR="00ED3A5B" w:rsidRPr="001C638B">
        <w:rPr>
          <w:rFonts w:ascii="Times New Roman" w:hAnsi="Times New Roman" w:cs="Times New Roman"/>
        </w:rPr>
        <w:t xml:space="preserve"> </w:t>
      </w:r>
      <w:r w:rsidRPr="001C638B">
        <w:rPr>
          <w:rFonts w:ascii="Times New Roman" w:hAnsi="Times New Roman" w:cs="Times New Roman"/>
        </w:rPr>
        <w:t>9*2+1) additional burst</w:t>
      </w:r>
      <w:r w:rsidR="00ED3A5B" w:rsidRPr="001C638B">
        <w:rPr>
          <w:rFonts w:ascii="Times New Roman" w:hAnsi="Times New Roman" w:cs="Times New Roman"/>
        </w:rPr>
        <w:t>s</w:t>
      </w:r>
      <w:r w:rsidRPr="001C638B">
        <w:rPr>
          <w:rFonts w:ascii="Times New Roman" w:hAnsi="Times New Roman" w:cs="Times New Roman"/>
        </w:rPr>
        <w:t xml:space="preserve"> need to be read. The total receiver on-time for both the sync and measurement then becomes (43+19)*0.577 = 35.8 </w:t>
      </w:r>
      <w:proofErr w:type="spellStart"/>
      <w:r w:rsidRPr="001C638B">
        <w:rPr>
          <w:rFonts w:ascii="Times New Roman" w:hAnsi="Times New Roman" w:cs="Times New Roman"/>
        </w:rPr>
        <w:t>ms.</w:t>
      </w:r>
      <w:proofErr w:type="spellEnd"/>
      <w:r w:rsidRPr="001C638B">
        <w:rPr>
          <w:rFonts w:ascii="Times New Roman" w:hAnsi="Times New Roman" w:cs="Times New Roman"/>
        </w:rPr>
        <w:t xml:space="preserve"> </w:t>
      </w:r>
      <w:r w:rsidR="002B531E">
        <w:rPr>
          <w:rFonts w:ascii="Times New Roman" w:hAnsi="Times New Roman" w:cs="Times New Roman"/>
        </w:rPr>
        <w:t xml:space="preserve"> </w:t>
      </w:r>
    </w:p>
    <w:p w:rsidR="00BB118A" w:rsidRPr="001C638B" w:rsidRDefault="00BB118A" w:rsidP="00BB118A">
      <w:pPr>
        <w:rPr>
          <w:rFonts w:ascii="Times New Roman" w:hAnsi="Times New Roman" w:cs="Times New Roman"/>
        </w:rPr>
      </w:pPr>
      <w:r w:rsidRPr="001C638B">
        <w:rPr>
          <w:rFonts w:ascii="Times New Roman" w:hAnsi="Times New Roman" w:cs="Times New Roman"/>
        </w:rPr>
        <w:t>The energy to:</w:t>
      </w:r>
    </w:p>
    <w:p w:rsidR="002B531E" w:rsidRDefault="002B531E" w:rsidP="00DD176F">
      <w:pPr>
        <w:pStyle w:val="ListParagraph"/>
        <w:numPr>
          <w:ilvl w:val="0"/>
          <w:numId w:val="26"/>
        </w:numPr>
        <w:rPr>
          <w:rFonts w:ascii="Times New Roman" w:hAnsi="Times New Roman" w:cs="Times New Roman"/>
        </w:rPr>
      </w:pPr>
      <w:r>
        <w:rPr>
          <w:rFonts w:ascii="Times New Roman" w:hAnsi="Times New Roman" w:cs="Times New Roman"/>
          <w:color w:val="FF0000"/>
        </w:rPr>
        <w:t>f</w:t>
      </w:r>
      <w:r w:rsidRPr="002B531E">
        <w:rPr>
          <w:rFonts w:ascii="Times New Roman" w:hAnsi="Times New Roman" w:cs="Times New Roman"/>
          <w:color w:val="FF0000"/>
        </w:rPr>
        <w:t xml:space="preserve">or a CC1 device to </w:t>
      </w:r>
      <w:r w:rsidR="00BB118A" w:rsidRPr="001C638B">
        <w:rPr>
          <w:rFonts w:ascii="Times New Roman" w:hAnsi="Times New Roman" w:cs="Times New Roman"/>
        </w:rPr>
        <w:t>send a RACH burst is calculated as 3.3*1.23A*</w:t>
      </w:r>
      <w:r w:rsidR="00DD176F" w:rsidRPr="001C638B">
        <w:rPr>
          <w:rFonts w:ascii="Times New Roman" w:hAnsi="Times New Roman" w:cs="Times New Roman"/>
        </w:rPr>
        <w:t xml:space="preserve">0.3249 </w:t>
      </w:r>
      <w:proofErr w:type="spellStart"/>
      <w:r>
        <w:rPr>
          <w:rFonts w:ascii="Times New Roman" w:hAnsi="Times New Roman" w:cs="Times New Roman"/>
        </w:rPr>
        <w:t>msec</w:t>
      </w:r>
      <w:proofErr w:type="spellEnd"/>
      <w:r>
        <w:rPr>
          <w:rFonts w:ascii="Times New Roman" w:hAnsi="Times New Roman" w:cs="Times New Roman"/>
        </w:rPr>
        <w:t>=1.</w:t>
      </w:r>
      <w:r w:rsidR="00DD176F" w:rsidRPr="001C638B">
        <w:rPr>
          <w:rFonts w:ascii="Times New Roman" w:hAnsi="Times New Roman" w:cs="Times New Roman"/>
        </w:rPr>
        <w:t>32</w:t>
      </w:r>
      <w:r>
        <w:rPr>
          <w:rFonts w:ascii="Times New Roman" w:hAnsi="Times New Roman" w:cs="Times New Roman"/>
        </w:rPr>
        <w:t xml:space="preserve"> </w:t>
      </w:r>
      <w:proofErr w:type="spellStart"/>
      <w:r>
        <w:rPr>
          <w:rFonts w:ascii="Times New Roman" w:hAnsi="Times New Roman" w:cs="Times New Roman"/>
        </w:rPr>
        <w:t>mJ</w:t>
      </w:r>
      <w:proofErr w:type="spellEnd"/>
    </w:p>
    <w:p w:rsidR="00BB118A" w:rsidRPr="002B531E" w:rsidRDefault="002B531E" w:rsidP="002B531E">
      <w:pPr>
        <w:pStyle w:val="ListParagraph"/>
        <w:numPr>
          <w:ilvl w:val="0"/>
          <w:numId w:val="26"/>
        </w:numPr>
        <w:rPr>
          <w:rFonts w:ascii="Times New Roman" w:hAnsi="Times New Roman" w:cs="Times New Roman"/>
        </w:rPr>
      </w:pPr>
      <w:r>
        <w:rPr>
          <w:rFonts w:ascii="Times New Roman" w:hAnsi="Times New Roman" w:cs="Times New Roman"/>
          <w:color w:val="FF0000"/>
        </w:rPr>
        <w:t>f</w:t>
      </w:r>
      <w:r w:rsidRPr="002B531E">
        <w:rPr>
          <w:rFonts w:ascii="Times New Roman" w:hAnsi="Times New Roman" w:cs="Times New Roman"/>
          <w:color w:val="FF0000"/>
        </w:rPr>
        <w:t xml:space="preserve">or </w:t>
      </w:r>
      <w:r>
        <w:rPr>
          <w:rFonts w:ascii="Times New Roman" w:hAnsi="Times New Roman" w:cs="Times New Roman"/>
          <w:color w:val="FF0000"/>
        </w:rPr>
        <w:t>a CC2</w:t>
      </w:r>
      <w:r w:rsidRPr="002B531E">
        <w:rPr>
          <w:rFonts w:ascii="Times New Roman" w:hAnsi="Times New Roman" w:cs="Times New Roman"/>
          <w:color w:val="FF0000"/>
        </w:rPr>
        <w:t xml:space="preserve"> device to send a</w:t>
      </w:r>
      <w:r>
        <w:rPr>
          <w:rFonts w:ascii="Times New Roman" w:hAnsi="Times New Roman" w:cs="Times New Roman"/>
          <w:color w:val="FF0000"/>
        </w:rPr>
        <w:t xml:space="preserve"> set of </w:t>
      </w:r>
      <w:r w:rsidRPr="002B531E">
        <w:rPr>
          <w:rFonts w:ascii="Times New Roman" w:hAnsi="Times New Roman" w:cs="Times New Roman"/>
          <w:color w:val="FF0000"/>
        </w:rPr>
        <w:t xml:space="preserve">RACH burst is calculated as </w:t>
      </w:r>
      <w:r w:rsidRPr="002B531E">
        <w:rPr>
          <w:rFonts w:ascii="Times New Roman" w:hAnsi="Times New Roman" w:cs="Times New Roman"/>
          <w:color w:val="FF0000"/>
        </w:rPr>
        <w:t>4*</w:t>
      </w:r>
      <w:r w:rsidRPr="002B531E">
        <w:rPr>
          <w:rFonts w:ascii="Times New Roman" w:hAnsi="Times New Roman" w:cs="Times New Roman"/>
          <w:color w:val="FF0000"/>
        </w:rPr>
        <w:t xml:space="preserve">3.3*1.23A*0.3249 </w:t>
      </w:r>
      <w:proofErr w:type="spellStart"/>
      <w:r w:rsidRPr="002B531E">
        <w:rPr>
          <w:rFonts w:ascii="Times New Roman" w:hAnsi="Times New Roman" w:cs="Times New Roman"/>
          <w:color w:val="FF0000"/>
        </w:rPr>
        <w:t>msec</w:t>
      </w:r>
      <w:proofErr w:type="spellEnd"/>
      <w:r w:rsidRPr="002B531E">
        <w:rPr>
          <w:rFonts w:ascii="Times New Roman" w:hAnsi="Times New Roman" w:cs="Times New Roman"/>
          <w:color w:val="FF0000"/>
        </w:rPr>
        <w:t xml:space="preserve">=5.27 </w:t>
      </w:r>
      <w:proofErr w:type="spellStart"/>
      <w:r w:rsidRPr="002B531E">
        <w:rPr>
          <w:rFonts w:ascii="Times New Roman" w:hAnsi="Times New Roman" w:cs="Times New Roman"/>
          <w:color w:val="FF0000"/>
        </w:rPr>
        <w:t>mJ</w:t>
      </w:r>
      <w:proofErr w:type="spellEnd"/>
      <w:r w:rsidR="00BB118A" w:rsidRPr="002B531E">
        <w:rPr>
          <w:rFonts w:ascii="Times New Roman" w:hAnsi="Times New Roman" w:cs="Times New Roman"/>
          <w:color w:val="FF0000"/>
        </w:rPr>
        <w:t xml:space="preserve"> </w:t>
      </w:r>
    </w:p>
    <w:p w:rsidR="002B531E" w:rsidRDefault="002B531E" w:rsidP="00BB118A">
      <w:pPr>
        <w:pStyle w:val="ListParagraph"/>
        <w:numPr>
          <w:ilvl w:val="0"/>
          <w:numId w:val="26"/>
        </w:numPr>
        <w:rPr>
          <w:rFonts w:ascii="Times New Roman" w:hAnsi="Times New Roman" w:cs="Times New Roman"/>
        </w:rPr>
      </w:pPr>
      <w:r w:rsidRPr="002B531E">
        <w:rPr>
          <w:rFonts w:ascii="Times New Roman" w:hAnsi="Times New Roman" w:cs="Times New Roman"/>
          <w:color w:val="FF0000"/>
        </w:rPr>
        <w:t xml:space="preserve">for a CC1 device to </w:t>
      </w:r>
      <w:r w:rsidR="00BB118A" w:rsidRPr="001C638B">
        <w:rPr>
          <w:rFonts w:ascii="Times New Roman" w:hAnsi="Times New Roman" w:cs="Times New Roman"/>
        </w:rPr>
        <w:t>send one UL block is calculated as 4 *3.3*1.23*0.5</w:t>
      </w:r>
      <w:r w:rsidR="00DD176F" w:rsidRPr="001C638B">
        <w:rPr>
          <w:rFonts w:ascii="Times New Roman" w:hAnsi="Times New Roman" w:cs="Times New Roman"/>
        </w:rPr>
        <w:t>46</w:t>
      </w:r>
      <w:r w:rsidR="00BB118A" w:rsidRPr="001C638B">
        <w:rPr>
          <w:rFonts w:ascii="Times New Roman" w:hAnsi="Times New Roman" w:cs="Times New Roman"/>
        </w:rPr>
        <w:t>=</w:t>
      </w:r>
      <w:r w:rsidR="00DD176F" w:rsidRPr="001C638B">
        <w:rPr>
          <w:rFonts w:ascii="Times New Roman" w:hAnsi="Times New Roman" w:cs="Times New Roman"/>
        </w:rPr>
        <w:t xml:space="preserve">8.86 </w:t>
      </w:r>
      <w:proofErr w:type="spellStart"/>
      <w:r w:rsidR="00BB118A" w:rsidRPr="001C638B">
        <w:rPr>
          <w:rFonts w:ascii="Times New Roman" w:hAnsi="Times New Roman" w:cs="Times New Roman"/>
        </w:rPr>
        <w:t>mJ</w:t>
      </w:r>
      <w:proofErr w:type="spellEnd"/>
    </w:p>
    <w:p w:rsidR="00BB118A" w:rsidRPr="001C638B" w:rsidRDefault="002B531E" w:rsidP="00BB118A">
      <w:pPr>
        <w:pStyle w:val="ListParagraph"/>
        <w:numPr>
          <w:ilvl w:val="0"/>
          <w:numId w:val="26"/>
        </w:numPr>
        <w:rPr>
          <w:rFonts w:ascii="Times New Roman" w:hAnsi="Times New Roman" w:cs="Times New Roman"/>
        </w:rPr>
      </w:pPr>
      <w:r>
        <w:rPr>
          <w:rFonts w:ascii="Times New Roman" w:hAnsi="Times New Roman" w:cs="Times New Roman"/>
          <w:color w:val="FF0000"/>
        </w:rPr>
        <w:t>for a CC2 device to send one UL block is calculated as 4</w:t>
      </w:r>
      <w:r w:rsidRPr="002B531E">
        <w:rPr>
          <w:rFonts w:ascii="Times New Roman" w:hAnsi="Times New Roman" w:cs="Times New Roman"/>
          <w:color w:val="FF0000"/>
        </w:rPr>
        <w:t>*</w:t>
      </w:r>
      <w:r w:rsidRPr="002B531E">
        <w:rPr>
          <w:rFonts w:ascii="Times New Roman" w:hAnsi="Times New Roman" w:cs="Times New Roman"/>
          <w:color w:val="FF0000"/>
        </w:rPr>
        <w:t>4 *3.3*1.23*0.546</w:t>
      </w:r>
      <w:r w:rsidRPr="002B531E">
        <w:rPr>
          <w:rFonts w:ascii="Times New Roman" w:hAnsi="Times New Roman" w:cs="Times New Roman"/>
          <w:color w:val="FF0000"/>
        </w:rPr>
        <w:t xml:space="preserve">=35.46 </w:t>
      </w:r>
      <w:proofErr w:type="spellStart"/>
      <w:r w:rsidRPr="002B531E">
        <w:rPr>
          <w:rFonts w:ascii="Times New Roman" w:hAnsi="Times New Roman" w:cs="Times New Roman"/>
          <w:color w:val="FF0000"/>
        </w:rPr>
        <w:t>mJ</w:t>
      </w:r>
      <w:proofErr w:type="spellEnd"/>
    </w:p>
    <w:p w:rsidR="00391418" w:rsidRPr="00391418" w:rsidRDefault="00391418" w:rsidP="00391418">
      <w:pPr>
        <w:pStyle w:val="ListParagraph"/>
        <w:numPr>
          <w:ilvl w:val="0"/>
          <w:numId w:val="26"/>
        </w:numPr>
        <w:rPr>
          <w:rFonts w:ascii="Times New Roman" w:hAnsi="Times New Roman" w:cs="Times New Roman"/>
        </w:rPr>
      </w:pPr>
      <w:proofErr w:type="gramStart"/>
      <w:r w:rsidRPr="002B531E">
        <w:rPr>
          <w:rFonts w:ascii="Times New Roman" w:hAnsi="Times New Roman" w:cs="Times New Roman"/>
          <w:color w:val="FF0000"/>
        </w:rPr>
        <w:t>for</w:t>
      </w:r>
      <w:proofErr w:type="gramEnd"/>
      <w:r w:rsidRPr="002B531E">
        <w:rPr>
          <w:rFonts w:ascii="Times New Roman" w:hAnsi="Times New Roman" w:cs="Times New Roman"/>
          <w:color w:val="FF0000"/>
        </w:rPr>
        <w:t xml:space="preserve"> a CC1 device to </w:t>
      </w:r>
      <w:r w:rsidR="00BB118A" w:rsidRPr="001C638B">
        <w:rPr>
          <w:rFonts w:ascii="Times New Roman" w:hAnsi="Times New Roman" w:cs="Times New Roman"/>
        </w:rPr>
        <w:t xml:space="preserve">receive one data DL block is calculated as 4*3.3*0.03 A*0.577=0.23 </w:t>
      </w:r>
      <w:proofErr w:type="spellStart"/>
      <w:r w:rsidR="00BB118A" w:rsidRPr="001C638B">
        <w:rPr>
          <w:rFonts w:ascii="Times New Roman" w:hAnsi="Times New Roman" w:cs="Times New Roman"/>
        </w:rPr>
        <w:t>mJ</w:t>
      </w:r>
      <w:proofErr w:type="spellEnd"/>
      <w:r w:rsidR="00BB118A" w:rsidRPr="001C638B">
        <w:rPr>
          <w:rFonts w:ascii="Times New Roman" w:hAnsi="Times New Roman" w:cs="Times New Roman"/>
        </w:rPr>
        <w:t>.</w:t>
      </w:r>
      <w:r w:rsidRPr="00391418">
        <w:rPr>
          <w:rFonts w:ascii="Times New Roman" w:hAnsi="Times New Roman" w:cs="Times New Roman"/>
        </w:rPr>
        <w:t>.</w:t>
      </w:r>
    </w:p>
    <w:p w:rsidR="00BB118A" w:rsidRDefault="00391418" w:rsidP="00BB118A">
      <w:pPr>
        <w:pStyle w:val="ListParagraph"/>
        <w:numPr>
          <w:ilvl w:val="0"/>
          <w:numId w:val="26"/>
        </w:numPr>
        <w:rPr>
          <w:rFonts w:ascii="Times New Roman" w:hAnsi="Times New Roman" w:cs="Times New Roman"/>
        </w:rPr>
      </w:pPr>
      <w:r w:rsidRPr="00391418">
        <w:rPr>
          <w:rFonts w:ascii="Times New Roman" w:hAnsi="Times New Roman" w:cs="Times New Roman"/>
          <w:color w:val="FF0000"/>
        </w:rPr>
        <w:t>for a</w:t>
      </w:r>
      <w:r>
        <w:rPr>
          <w:rFonts w:ascii="Times New Roman" w:hAnsi="Times New Roman" w:cs="Times New Roman"/>
          <w:color w:val="FF0000"/>
        </w:rPr>
        <w:t xml:space="preserve"> </w:t>
      </w:r>
      <w:r w:rsidRPr="00391418">
        <w:rPr>
          <w:rFonts w:ascii="Times New Roman" w:hAnsi="Times New Roman" w:cs="Times New Roman"/>
          <w:color w:val="FF0000"/>
        </w:rPr>
        <w:t xml:space="preserve">CC1 device to </w:t>
      </w:r>
      <w:r w:rsidR="00BB118A" w:rsidRPr="001C638B">
        <w:rPr>
          <w:rFonts w:ascii="Times New Roman" w:hAnsi="Times New Roman" w:cs="Times New Roman"/>
        </w:rPr>
        <w:t xml:space="preserve">receive one EC- AGCH/EC-PCH block is calculated as 2*3.3*0.03 A*0.577=0.11 </w:t>
      </w:r>
      <w:proofErr w:type="spellStart"/>
      <w:r w:rsidR="00BB118A" w:rsidRPr="001C638B">
        <w:rPr>
          <w:rFonts w:ascii="Times New Roman" w:hAnsi="Times New Roman" w:cs="Times New Roman"/>
        </w:rPr>
        <w:t>mJ</w:t>
      </w:r>
      <w:proofErr w:type="spellEnd"/>
    </w:p>
    <w:p w:rsidR="00391418" w:rsidRPr="00391418" w:rsidRDefault="00391418" w:rsidP="00391418">
      <w:pPr>
        <w:pStyle w:val="ListParagraph"/>
        <w:numPr>
          <w:ilvl w:val="0"/>
          <w:numId w:val="26"/>
        </w:numPr>
        <w:rPr>
          <w:rFonts w:ascii="Times New Roman" w:hAnsi="Times New Roman" w:cs="Times New Roman"/>
          <w:color w:val="FF0000"/>
        </w:rPr>
      </w:pPr>
      <w:r w:rsidRPr="00391418">
        <w:rPr>
          <w:rFonts w:ascii="Times New Roman" w:hAnsi="Times New Roman" w:cs="Times New Roman"/>
          <w:color w:val="FF0000"/>
        </w:rPr>
        <w:t>for a</w:t>
      </w:r>
      <w:r w:rsidRPr="00391418">
        <w:rPr>
          <w:rFonts w:ascii="Times New Roman" w:hAnsi="Times New Roman" w:cs="Times New Roman"/>
          <w:color w:val="FF0000"/>
        </w:rPr>
        <w:t xml:space="preserve"> CC2</w:t>
      </w:r>
      <w:r w:rsidRPr="00391418">
        <w:rPr>
          <w:rFonts w:ascii="Times New Roman" w:hAnsi="Times New Roman" w:cs="Times New Roman"/>
          <w:color w:val="FF0000"/>
        </w:rPr>
        <w:t xml:space="preserve"> device to receive one EC- AGCH/EC-PCH block is calculated as </w:t>
      </w:r>
      <w:r w:rsidRPr="00391418">
        <w:rPr>
          <w:rFonts w:ascii="Times New Roman" w:hAnsi="Times New Roman" w:cs="Times New Roman"/>
          <w:color w:val="FF0000"/>
        </w:rPr>
        <w:t>8*2*3.3*0.03 A*0.577=0.88</w:t>
      </w:r>
      <w:r w:rsidRPr="00391418">
        <w:rPr>
          <w:rFonts w:ascii="Times New Roman" w:hAnsi="Times New Roman" w:cs="Times New Roman"/>
          <w:color w:val="FF0000"/>
        </w:rPr>
        <w:t xml:space="preserve"> </w:t>
      </w:r>
      <w:proofErr w:type="spellStart"/>
      <w:r w:rsidRPr="00391418">
        <w:rPr>
          <w:rFonts w:ascii="Times New Roman" w:hAnsi="Times New Roman" w:cs="Times New Roman"/>
          <w:color w:val="FF0000"/>
        </w:rPr>
        <w:t>mJ</w:t>
      </w:r>
      <w:proofErr w:type="spellEnd"/>
    </w:p>
    <w:p w:rsidR="00BB118A" w:rsidRDefault="002B531E" w:rsidP="00BB118A">
      <w:pPr>
        <w:pStyle w:val="ListParagraph"/>
        <w:numPr>
          <w:ilvl w:val="0"/>
          <w:numId w:val="26"/>
        </w:numPr>
        <w:rPr>
          <w:rFonts w:ascii="Times New Roman" w:hAnsi="Times New Roman" w:cs="Times New Roman"/>
        </w:rPr>
      </w:pPr>
      <w:r w:rsidRPr="002B531E">
        <w:rPr>
          <w:rFonts w:ascii="Times New Roman" w:hAnsi="Times New Roman" w:cs="Times New Roman"/>
          <w:color w:val="FF0000"/>
        </w:rPr>
        <w:t xml:space="preserve">for a CC1 device to </w:t>
      </w:r>
      <w:r w:rsidR="00C7014C" w:rsidRPr="001C638B">
        <w:rPr>
          <w:rFonts w:ascii="Times New Roman" w:hAnsi="Times New Roman" w:cs="Times New Roman"/>
        </w:rPr>
        <w:t>s</w:t>
      </w:r>
      <w:r w:rsidR="00BB118A" w:rsidRPr="001C638B">
        <w:rPr>
          <w:rFonts w:ascii="Times New Roman" w:hAnsi="Times New Roman" w:cs="Times New Roman"/>
        </w:rPr>
        <w:t>ync to one neighbor</w:t>
      </w:r>
      <w:r>
        <w:rPr>
          <w:rFonts w:ascii="Times New Roman" w:hAnsi="Times New Roman" w:cs="Times New Roman"/>
          <w:color w:val="FF0000"/>
        </w:rPr>
        <w:t xml:space="preserve"> </w:t>
      </w:r>
      <w:r w:rsidR="00BB118A" w:rsidRPr="001C638B">
        <w:rPr>
          <w:rFonts w:ascii="Times New Roman" w:hAnsi="Times New Roman" w:cs="Times New Roman"/>
        </w:rPr>
        <w:t xml:space="preserve">cell is calculated as 3.3*0.03*25=2.47 </w:t>
      </w:r>
      <w:proofErr w:type="spellStart"/>
      <w:r w:rsidR="00BB118A" w:rsidRPr="001C638B">
        <w:rPr>
          <w:rFonts w:ascii="Times New Roman" w:hAnsi="Times New Roman" w:cs="Times New Roman"/>
        </w:rPr>
        <w:t>mJ</w:t>
      </w:r>
      <w:proofErr w:type="spellEnd"/>
    </w:p>
    <w:p w:rsidR="002B531E" w:rsidRPr="002B531E" w:rsidRDefault="002B531E" w:rsidP="002B531E">
      <w:pPr>
        <w:pStyle w:val="ListParagraph"/>
        <w:numPr>
          <w:ilvl w:val="0"/>
          <w:numId w:val="26"/>
        </w:numPr>
        <w:rPr>
          <w:rFonts w:ascii="Times New Roman" w:hAnsi="Times New Roman" w:cs="Times New Roman"/>
          <w:color w:val="FF0000"/>
        </w:rPr>
      </w:pPr>
      <w:r>
        <w:rPr>
          <w:rFonts w:ascii="Times New Roman" w:hAnsi="Times New Roman" w:cs="Times New Roman"/>
          <w:color w:val="FF0000"/>
        </w:rPr>
        <w:t xml:space="preserve">for a CC2 device </w:t>
      </w:r>
      <w:r w:rsidRPr="002B531E">
        <w:rPr>
          <w:rFonts w:ascii="Times New Roman" w:hAnsi="Times New Roman" w:cs="Times New Roman"/>
          <w:color w:val="FF0000"/>
        </w:rPr>
        <w:t xml:space="preserve">to </w:t>
      </w:r>
      <w:r>
        <w:rPr>
          <w:rFonts w:ascii="Times New Roman" w:hAnsi="Times New Roman" w:cs="Times New Roman"/>
          <w:color w:val="FF0000"/>
        </w:rPr>
        <w:t xml:space="preserve">sync to </w:t>
      </w:r>
      <w:r w:rsidRPr="002B531E">
        <w:rPr>
          <w:rFonts w:ascii="Times New Roman" w:hAnsi="Times New Roman" w:cs="Times New Roman"/>
          <w:color w:val="FF0000"/>
        </w:rPr>
        <w:t xml:space="preserve">one </w:t>
      </w:r>
      <w:r w:rsidRPr="002B531E">
        <w:rPr>
          <w:rFonts w:ascii="Times New Roman" w:hAnsi="Times New Roman" w:cs="Times New Roman"/>
          <w:color w:val="FF0000"/>
        </w:rPr>
        <w:t>neighbor</w:t>
      </w:r>
      <w:r>
        <w:rPr>
          <w:rFonts w:ascii="Times New Roman" w:hAnsi="Times New Roman" w:cs="Times New Roman"/>
          <w:color w:val="FF0000"/>
        </w:rPr>
        <w:t xml:space="preserve"> </w:t>
      </w:r>
      <w:r w:rsidRPr="002B531E">
        <w:rPr>
          <w:rFonts w:ascii="Times New Roman" w:hAnsi="Times New Roman" w:cs="Times New Roman"/>
          <w:color w:val="FF0000"/>
        </w:rPr>
        <w:t>cell is calculated as 3.3*</w:t>
      </w:r>
      <w:r w:rsidRPr="002B531E">
        <w:rPr>
          <w:rFonts w:ascii="Times New Roman" w:hAnsi="Times New Roman" w:cs="Times New Roman"/>
          <w:color w:val="FF0000"/>
        </w:rPr>
        <w:t>0.03*300=29.7</w:t>
      </w:r>
      <w:r w:rsidRPr="002B531E">
        <w:rPr>
          <w:rFonts w:ascii="Times New Roman" w:hAnsi="Times New Roman" w:cs="Times New Roman"/>
          <w:color w:val="FF0000"/>
        </w:rPr>
        <w:t xml:space="preserve"> </w:t>
      </w:r>
      <w:proofErr w:type="spellStart"/>
      <w:r w:rsidRPr="002B531E">
        <w:rPr>
          <w:rFonts w:ascii="Times New Roman" w:hAnsi="Times New Roman" w:cs="Times New Roman"/>
          <w:color w:val="FF0000"/>
        </w:rPr>
        <w:t>mJ</w:t>
      </w:r>
      <w:proofErr w:type="spellEnd"/>
    </w:p>
    <w:p w:rsidR="00BB118A" w:rsidRPr="001C638B" w:rsidRDefault="00C7014C" w:rsidP="00BB118A">
      <w:pPr>
        <w:pStyle w:val="ListParagraph"/>
        <w:numPr>
          <w:ilvl w:val="0"/>
          <w:numId w:val="26"/>
        </w:numPr>
        <w:rPr>
          <w:rFonts w:ascii="Times New Roman" w:hAnsi="Times New Roman" w:cs="Times New Roman"/>
        </w:rPr>
      </w:pPr>
      <w:r w:rsidRPr="001C638B">
        <w:rPr>
          <w:rFonts w:ascii="Times New Roman" w:hAnsi="Times New Roman" w:cs="Times New Roman"/>
        </w:rPr>
        <w:t>s</w:t>
      </w:r>
      <w:r w:rsidR="00BB118A" w:rsidRPr="001C638B">
        <w:rPr>
          <w:rFonts w:ascii="Times New Roman" w:hAnsi="Times New Roman" w:cs="Times New Roman"/>
        </w:rPr>
        <w:t xml:space="preserve">ync and measure one neighbor cell is calculated as 3.3*0.03*35.8 </w:t>
      </w:r>
      <w:proofErr w:type="spellStart"/>
      <w:r w:rsidR="00BB118A" w:rsidRPr="001C638B">
        <w:rPr>
          <w:rFonts w:ascii="Times New Roman" w:hAnsi="Times New Roman" w:cs="Times New Roman"/>
        </w:rPr>
        <w:t>ms</w:t>
      </w:r>
      <w:proofErr w:type="spellEnd"/>
      <w:r w:rsidR="00BB118A" w:rsidRPr="001C638B">
        <w:rPr>
          <w:rFonts w:ascii="Times New Roman" w:hAnsi="Times New Roman" w:cs="Times New Roman"/>
        </w:rPr>
        <w:t xml:space="preserve">=3.54 </w:t>
      </w:r>
      <w:proofErr w:type="spellStart"/>
      <w:r w:rsidR="00BB118A" w:rsidRPr="001C638B">
        <w:rPr>
          <w:rFonts w:ascii="Times New Roman" w:hAnsi="Times New Roman" w:cs="Times New Roman"/>
        </w:rPr>
        <w:t>mJ</w:t>
      </w:r>
      <w:proofErr w:type="spellEnd"/>
    </w:p>
    <w:p w:rsidR="006303CF" w:rsidRPr="001C638B" w:rsidRDefault="00192CC6" w:rsidP="00DC4DDA">
      <w:pPr>
        <w:rPr>
          <w:rFonts w:ascii="Times New Roman" w:hAnsi="Times New Roman" w:cs="Times New Roman"/>
        </w:rPr>
      </w:pPr>
      <w:r w:rsidRPr="001C638B">
        <w:rPr>
          <w:rFonts w:ascii="Times New Roman" w:hAnsi="Times New Roman" w:cs="Times New Roman"/>
        </w:rPr>
        <w:t>Moreover, as the method</w:t>
      </w:r>
      <w:r w:rsidR="00ED3A5B" w:rsidRPr="001C638B">
        <w:rPr>
          <w:rFonts w:ascii="Times New Roman" w:hAnsi="Times New Roman" w:cs="Times New Roman"/>
        </w:rPr>
        <w:t xml:space="preserve">s </w:t>
      </w:r>
      <w:r w:rsidRPr="001C638B">
        <w:rPr>
          <w:rFonts w:ascii="Times New Roman" w:hAnsi="Times New Roman" w:cs="Times New Roman"/>
        </w:rPr>
        <w:t xml:space="preserve"> involves measurement reports from the MS to the networ</w:t>
      </w:r>
      <w:r w:rsidR="00ED3A5B" w:rsidRPr="001C638B">
        <w:rPr>
          <w:rFonts w:ascii="Times New Roman" w:hAnsi="Times New Roman" w:cs="Times New Roman"/>
        </w:rPr>
        <w:t xml:space="preserve">k some assumptions for the number of radio blocks needed to send a </w:t>
      </w:r>
      <w:r w:rsidRPr="001C638B">
        <w:rPr>
          <w:rFonts w:ascii="Times New Roman" w:hAnsi="Times New Roman" w:cs="Times New Roman"/>
        </w:rPr>
        <w:t>report are n</w:t>
      </w:r>
      <w:r w:rsidR="006303CF" w:rsidRPr="001C638B">
        <w:rPr>
          <w:rFonts w:ascii="Times New Roman" w:hAnsi="Times New Roman" w:cs="Times New Roman"/>
        </w:rPr>
        <w:t>eeded</w:t>
      </w:r>
      <w:r w:rsidRPr="001C638B">
        <w:rPr>
          <w:rFonts w:ascii="Times New Roman" w:hAnsi="Times New Roman" w:cs="Times New Roman"/>
        </w:rPr>
        <w:t xml:space="preserve">. In the network assisted method the </w:t>
      </w:r>
      <w:r w:rsidR="001D4EB0" w:rsidRPr="001C638B">
        <w:rPr>
          <w:rFonts w:ascii="Times New Roman" w:hAnsi="Times New Roman" w:cs="Times New Roman"/>
        </w:rPr>
        <w:t>report needs to contain a C</w:t>
      </w:r>
      <w:r w:rsidRPr="001C638B">
        <w:rPr>
          <w:rFonts w:ascii="Times New Roman" w:hAnsi="Times New Roman" w:cs="Times New Roman"/>
        </w:rPr>
        <w:t xml:space="preserve">ell ID and signal strength and in the MS autonomous report the report needs to contain Cell ID + Timing advance value. </w:t>
      </w:r>
      <w:r w:rsidR="00DC4DDA" w:rsidRPr="001C638B">
        <w:rPr>
          <w:rFonts w:ascii="Times New Roman" w:hAnsi="Times New Roman" w:cs="Times New Roman"/>
        </w:rPr>
        <w:t xml:space="preserve"> With a Cell ID of 16 bits and 8 bits for either the signal strength or timing advance value a total of 3 bytes is needed for every cell reported – it should be mentioned that the size could be reduced if the MS instead uses an index pointing to the BA list. </w:t>
      </w:r>
      <w:r w:rsidR="00ED3A5B" w:rsidRPr="001C638B">
        <w:rPr>
          <w:rFonts w:ascii="Times New Roman" w:hAnsi="Times New Roman" w:cs="Times New Roman"/>
        </w:rPr>
        <w:t>Furthermore, t</w:t>
      </w:r>
      <w:r w:rsidR="00DC4DDA" w:rsidRPr="001C638B">
        <w:rPr>
          <w:rFonts w:ascii="Times New Roman" w:hAnsi="Times New Roman" w:cs="Times New Roman"/>
        </w:rPr>
        <w:t xml:space="preserve">o work out the number of radio blocks needed to send a report from the MS to the SMLC the RLC/MAC, LLC </w:t>
      </w:r>
      <w:r w:rsidR="00ED3A5B" w:rsidRPr="001C638B">
        <w:rPr>
          <w:rFonts w:ascii="Times New Roman" w:hAnsi="Times New Roman" w:cs="Times New Roman"/>
        </w:rPr>
        <w:t>and RRLP protocols</w:t>
      </w:r>
      <w:r w:rsidR="00DC4DDA" w:rsidRPr="001C638B">
        <w:rPr>
          <w:rFonts w:ascii="Times New Roman" w:hAnsi="Times New Roman" w:cs="Times New Roman"/>
        </w:rPr>
        <w:t xml:space="preserve"> overheads also needs to be taken into account</w:t>
      </w:r>
      <w:r w:rsidR="00AE3304" w:rsidRPr="001C638B">
        <w:rPr>
          <w:rFonts w:ascii="Times New Roman" w:hAnsi="Times New Roman" w:cs="Times New Roman"/>
        </w:rPr>
        <w:t xml:space="preserve">. </w:t>
      </w:r>
      <w:r w:rsidR="006303CF" w:rsidRPr="001C638B">
        <w:rPr>
          <w:rFonts w:ascii="Times New Roman" w:hAnsi="Times New Roman" w:cs="Times New Roman"/>
        </w:rPr>
        <w:t xml:space="preserve">With this in mind and the fact that an MCS-1 radio block can carry 22 bytes of payload the following relation between the number of reported cells and the number of radio blocks </w:t>
      </w:r>
      <w:r w:rsidR="00ED3A5B" w:rsidRPr="001C638B">
        <w:rPr>
          <w:rFonts w:ascii="Times New Roman" w:hAnsi="Times New Roman" w:cs="Times New Roman"/>
        </w:rPr>
        <w:t>is derived</w:t>
      </w:r>
      <w:r w:rsidR="006303CF" w:rsidRPr="001C638B">
        <w:rPr>
          <w:rFonts w:ascii="Times New Roman" w:hAnsi="Times New Roman" w:cs="Times New Roman"/>
        </w:rPr>
        <w:t>:</w:t>
      </w:r>
    </w:p>
    <w:p w:rsidR="006303CF" w:rsidRPr="001C638B" w:rsidRDefault="006303CF" w:rsidP="00530536">
      <w:pPr>
        <w:spacing w:after="0"/>
        <w:rPr>
          <w:rFonts w:ascii="Times New Roman" w:hAnsi="Times New Roman" w:cs="Times New Roman"/>
        </w:rPr>
      </w:pPr>
      <w:r w:rsidRPr="001C638B">
        <w:rPr>
          <w:rFonts w:ascii="Times New Roman" w:hAnsi="Times New Roman" w:cs="Times New Roman"/>
        </w:rPr>
        <w:tab/>
        <w:t>1-2 cells: 1 radio block</w:t>
      </w:r>
    </w:p>
    <w:p w:rsidR="006303CF" w:rsidRPr="001C638B" w:rsidRDefault="006303CF" w:rsidP="00530536">
      <w:pPr>
        <w:spacing w:after="0"/>
        <w:rPr>
          <w:rFonts w:ascii="Times New Roman" w:hAnsi="Times New Roman" w:cs="Times New Roman"/>
        </w:rPr>
      </w:pPr>
      <w:r w:rsidRPr="001C638B">
        <w:rPr>
          <w:rFonts w:ascii="Times New Roman" w:hAnsi="Times New Roman" w:cs="Times New Roman"/>
        </w:rPr>
        <w:tab/>
        <w:t>3-9 cells: 2 radio blocks</w:t>
      </w:r>
    </w:p>
    <w:p w:rsidR="006560B5" w:rsidRPr="001C638B" w:rsidRDefault="006303CF" w:rsidP="00530536">
      <w:pPr>
        <w:spacing w:after="0"/>
        <w:rPr>
          <w:rFonts w:ascii="Times New Roman" w:hAnsi="Times New Roman" w:cs="Times New Roman"/>
        </w:rPr>
      </w:pPr>
      <w:r w:rsidRPr="001C638B">
        <w:rPr>
          <w:rFonts w:ascii="Times New Roman" w:hAnsi="Times New Roman" w:cs="Times New Roman"/>
        </w:rPr>
        <w:lastRenderedPageBreak/>
        <w:tab/>
        <w:t>10-15 cells: 3 radio blocks.</w:t>
      </w:r>
    </w:p>
    <w:p w:rsidR="00CA1E18" w:rsidRPr="001C638B" w:rsidRDefault="00CA1E18" w:rsidP="00CA1E18">
      <w:pPr>
        <w:pStyle w:val="Heading1"/>
      </w:pPr>
      <w:r w:rsidRPr="001C638B">
        <w:t>Results and discussion</w:t>
      </w:r>
    </w:p>
    <w:p w:rsidR="00ED3A5B" w:rsidRPr="001C638B" w:rsidRDefault="00BB118A" w:rsidP="00ED3A5B">
      <w:pPr>
        <w:rPr>
          <w:rFonts w:ascii="Times New Roman" w:hAnsi="Times New Roman" w:cs="Times New Roman"/>
        </w:rPr>
      </w:pPr>
      <w:r w:rsidRPr="001C638B">
        <w:rPr>
          <w:rFonts w:ascii="Times New Roman" w:hAnsi="Times New Roman" w:cs="Times New Roman"/>
        </w:rPr>
        <w:t xml:space="preserve">In table 1, the calculations for the different </w:t>
      </w:r>
      <w:r w:rsidR="00346E58" w:rsidRPr="001C638B">
        <w:rPr>
          <w:rFonts w:ascii="Times New Roman" w:hAnsi="Times New Roman" w:cs="Times New Roman"/>
        </w:rPr>
        <w:t xml:space="preserve">approaches as well as the legacy cell </w:t>
      </w:r>
      <w:proofErr w:type="spellStart"/>
      <w:r w:rsidR="00346E58" w:rsidRPr="001C638B">
        <w:rPr>
          <w:rFonts w:ascii="Times New Roman" w:hAnsi="Times New Roman" w:cs="Times New Roman"/>
        </w:rPr>
        <w:t>ID+Timing</w:t>
      </w:r>
      <w:proofErr w:type="spellEnd"/>
      <w:r w:rsidR="00346E58" w:rsidRPr="001C638B">
        <w:rPr>
          <w:rFonts w:ascii="Times New Roman" w:hAnsi="Times New Roman" w:cs="Times New Roman"/>
        </w:rPr>
        <w:t xml:space="preserve"> Advance method </w:t>
      </w:r>
      <w:r w:rsidRPr="001C638B">
        <w:rPr>
          <w:rFonts w:ascii="Times New Roman" w:hAnsi="Times New Roman" w:cs="Times New Roman"/>
        </w:rPr>
        <w:t>are</w:t>
      </w:r>
      <w:r w:rsidR="00A97A17" w:rsidRPr="001C638B">
        <w:rPr>
          <w:rFonts w:ascii="Times New Roman" w:hAnsi="Times New Roman" w:cs="Times New Roman"/>
        </w:rPr>
        <w:t xml:space="preserve"> summarized and compared assuming for t</w:t>
      </w:r>
      <w:r w:rsidR="00346E58" w:rsidRPr="001C638B">
        <w:rPr>
          <w:rFonts w:ascii="Times New Roman" w:hAnsi="Times New Roman" w:cs="Times New Roman"/>
        </w:rPr>
        <w:t xml:space="preserve">he two different versions of the </w:t>
      </w:r>
      <w:proofErr w:type="spellStart"/>
      <w:r w:rsidR="00346E58" w:rsidRPr="001C638B">
        <w:rPr>
          <w:rFonts w:ascii="Times New Roman" w:hAnsi="Times New Roman" w:cs="Times New Roman"/>
        </w:rPr>
        <w:t>multilateration</w:t>
      </w:r>
      <w:proofErr w:type="spellEnd"/>
      <w:r w:rsidR="00346E58" w:rsidRPr="001C638B">
        <w:rPr>
          <w:rFonts w:ascii="Times New Roman" w:hAnsi="Times New Roman" w:cs="Times New Roman"/>
        </w:rPr>
        <w:t xml:space="preserve"> method</w:t>
      </w:r>
      <w:r w:rsidR="00ED3A5B" w:rsidRPr="001C638B">
        <w:rPr>
          <w:rFonts w:ascii="Times New Roman" w:hAnsi="Times New Roman" w:cs="Times New Roman"/>
        </w:rPr>
        <w:t>, wherein:</w:t>
      </w:r>
    </w:p>
    <w:p w:rsidR="00ED3A5B" w:rsidRPr="001C638B" w:rsidRDefault="00ED3A5B" w:rsidP="00ED3A5B">
      <w:pPr>
        <w:pStyle w:val="ListParagraph"/>
        <w:numPr>
          <w:ilvl w:val="0"/>
          <w:numId w:val="26"/>
        </w:numPr>
        <w:rPr>
          <w:rFonts w:ascii="Times New Roman" w:hAnsi="Times New Roman" w:cs="Times New Roman"/>
        </w:rPr>
      </w:pPr>
      <w:r w:rsidRPr="001C638B">
        <w:rPr>
          <w:rFonts w:ascii="Times New Roman" w:hAnsi="Times New Roman" w:cs="Times New Roman"/>
        </w:rPr>
        <w:t xml:space="preserve">Alternative 1 (network assisted method) involves sync and measurement on X cells, sync and measurement on Y cells and establishment of Timing Advance values for Y cells. </w:t>
      </w:r>
    </w:p>
    <w:p w:rsidR="00ED3A5B" w:rsidRPr="001C638B" w:rsidRDefault="00ED3A5B" w:rsidP="00ED3A5B">
      <w:pPr>
        <w:pStyle w:val="ListParagraph"/>
        <w:numPr>
          <w:ilvl w:val="0"/>
          <w:numId w:val="26"/>
        </w:numPr>
        <w:rPr>
          <w:rFonts w:ascii="Times New Roman" w:hAnsi="Times New Roman" w:cs="Times New Roman"/>
        </w:rPr>
      </w:pPr>
      <w:r w:rsidRPr="001C638B">
        <w:rPr>
          <w:rFonts w:ascii="Times New Roman" w:hAnsi="Times New Roman" w:cs="Times New Roman"/>
        </w:rPr>
        <w:t xml:space="preserve">Alternative 2 (MS autonomous method) involves sync and measurement on X cells and establishment of Timing Advance values for Y cells. </w:t>
      </w:r>
    </w:p>
    <w:p w:rsidR="00CF620F" w:rsidRPr="001C638B" w:rsidRDefault="00413E96" w:rsidP="00BB118A">
      <w:pPr>
        <w:rPr>
          <w:rFonts w:ascii="Times New Roman" w:hAnsi="Times New Roman" w:cs="Times New Roman"/>
        </w:rPr>
      </w:pPr>
      <w:r w:rsidRPr="001C638B">
        <w:rPr>
          <w:rFonts w:ascii="Times New Roman" w:hAnsi="Times New Roman" w:cs="Times New Roman"/>
        </w:rPr>
        <w:t xml:space="preserve">First of all it can be seen that the legacy Cell ID+ Timing Advance method is the most energy efficient method </w:t>
      </w:r>
      <w:r w:rsidR="00A36023" w:rsidRPr="001C638B">
        <w:rPr>
          <w:rFonts w:ascii="Times New Roman" w:hAnsi="Times New Roman" w:cs="Times New Roman"/>
        </w:rPr>
        <w:t>with a total energy consumed of</w:t>
      </w:r>
      <w:r w:rsidR="00101BE8" w:rsidRPr="001C638B">
        <w:rPr>
          <w:rFonts w:ascii="Times New Roman" w:hAnsi="Times New Roman" w:cs="Times New Roman"/>
        </w:rPr>
        <w:t xml:space="preserve"> around </w:t>
      </w:r>
      <w:r w:rsidR="00781CEF" w:rsidRPr="001C638B">
        <w:rPr>
          <w:rFonts w:ascii="Times New Roman" w:hAnsi="Times New Roman" w:cs="Times New Roman"/>
        </w:rPr>
        <w:t>10</w:t>
      </w:r>
      <w:r w:rsidRPr="001C638B">
        <w:rPr>
          <w:rFonts w:ascii="Times New Roman" w:hAnsi="Times New Roman" w:cs="Times New Roman"/>
        </w:rPr>
        <w:t xml:space="preserve"> </w:t>
      </w:r>
      <w:proofErr w:type="spellStart"/>
      <w:r w:rsidRPr="001C638B">
        <w:rPr>
          <w:rFonts w:ascii="Times New Roman" w:hAnsi="Times New Roman" w:cs="Times New Roman"/>
        </w:rPr>
        <w:t>mJ</w:t>
      </w:r>
      <w:proofErr w:type="spellEnd"/>
      <w:r w:rsidRPr="001C638B">
        <w:rPr>
          <w:rFonts w:ascii="Times New Roman" w:hAnsi="Times New Roman" w:cs="Times New Roman"/>
        </w:rPr>
        <w:t xml:space="preserve"> per positioning</w:t>
      </w:r>
      <w:r w:rsidR="00C7014C" w:rsidRPr="001C638B">
        <w:rPr>
          <w:rFonts w:ascii="Times New Roman" w:hAnsi="Times New Roman" w:cs="Times New Roman"/>
        </w:rPr>
        <w:t xml:space="preserve"> event</w:t>
      </w:r>
      <w:r w:rsidRPr="001C638B">
        <w:rPr>
          <w:rFonts w:ascii="Times New Roman" w:hAnsi="Times New Roman" w:cs="Times New Roman"/>
        </w:rPr>
        <w:t xml:space="preserve">.  It can moreover be seen that the MS autonomous method is more energy efficient than the NW assisted method – </w:t>
      </w:r>
      <w:r w:rsidR="00CF620F" w:rsidRPr="001C638B">
        <w:rPr>
          <w:rFonts w:ascii="Times New Roman" w:hAnsi="Times New Roman" w:cs="Times New Roman"/>
        </w:rPr>
        <w:t xml:space="preserve">the main contribution for this additional energy consumption </w:t>
      </w:r>
      <w:r w:rsidRPr="001C638B">
        <w:rPr>
          <w:rFonts w:ascii="Times New Roman" w:hAnsi="Times New Roman" w:cs="Times New Roman"/>
        </w:rPr>
        <w:t>can be understood from the simple fact that t</w:t>
      </w:r>
      <w:r w:rsidR="00CF620F" w:rsidRPr="001C638B">
        <w:rPr>
          <w:rFonts w:ascii="Times New Roman" w:hAnsi="Times New Roman" w:cs="Times New Roman"/>
        </w:rPr>
        <w:t xml:space="preserve">he latter method contains an additional downlink transmission of the Reselection list to the MS. </w:t>
      </w:r>
    </w:p>
    <w:p w:rsidR="00B104D2" w:rsidRPr="001C638B" w:rsidRDefault="00B104D2" w:rsidP="00B104D2">
      <w:pPr>
        <w:pStyle w:val="Caption"/>
        <w:rPr>
          <w:lang w:val="en-US"/>
        </w:rPr>
      </w:pPr>
      <w:r w:rsidRPr="001C638B">
        <w:rPr>
          <w:lang w:val="en-US"/>
        </w:rPr>
        <w:t xml:space="preserve">Table </w:t>
      </w:r>
      <w:r w:rsidRPr="001C638B">
        <w:fldChar w:fldCharType="begin"/>
      </w:r>
      <w:r w:rsidRPr="001C638B">
        <w:rPr>
          <w:lang w:val="en-US"/>
        </w:rPr>
        <w:instrText xml:space="preserve"> SEQ Table \* ARABIC </w:instrText>
      </w:r>
      <w:r w:rsidRPr="001C638B">
        <w:fldChar w:fldCharType="separate"/>
      </w:r>
      <w:r w:rsidR="00CA1E18" w:rsidRPr="001C638B">
        <w:rPr>
          <w:noProof/>
          <w:lang w:val="en-US"/>
        </w:rPr>
        <w:t>1</w:t>
      </w:r>
      <w:r w:rsidRPr="001C638B">
        <w:fldChar w:fldCharType="end"/>
      </w:r>
      <w:r w:rsidRPr="001C638B">
        <w:rPr>
          <w:lang w:val="en-US"/>
        </w:rPr>
        <w:t xml:space="preserve"> Comparison of energy to perform positioning </w:t>
      </w:r>
      <w:proofErr w:type="gramStart"/>
      <w:r w:rsidRPr="001C638B">
        <w:rPr>
          <w:lang w:val="en-US"/>
        </w:rPr>
        <w:t>with  Cell</w:t>
      </w:r>
      <w:proofErr w:type="gramEnd"/>
      <w:r w:rsidRPr="001C638B">
        <w:rPr>
          <w:lang w:val="en-US"/>
        </w:rPr>
        <w:t xml:space="preserve"> ID+ TA and  </w:t>
      </w:r>
      <w:proofErr w:type="spellStart"/>
      <w:r w:rsidRPr="001C638B">
        <w:rPr>
          <w:lang w:val="en-US"/>
        </w:rPr>
        <w:t>multilateration</w:t>
      </w:r>
      <w:proofErr w:type="spellEnd"/>
      <w:r w:rsidRPr="001C638B">
        <w:rPr>
          <w:lang w:val="en-US"/>
        </w:rPr>
        <w:t xml:space="preserve"> using proposed Network assisted and MS Autonomous methods</w:t>
      </w:r>
    </w:p>
    <w:tbl>
      <w:tblPr>
        <w:tblStyle w:val="TableGrid"/>
        <w:tblW w:w="0" w:type="auto"/>
        <w:tblLayout w:type="fixed"/>
        <w:tblLook w:val="04A0" w:firstRow="1" w:lastRow="0" w:firstColumn="1" w:lastColumn="0" w:noHBand="0" w:noVBand="1"/>
      </w:tblPr>
      <w:tblGrid>
        <w:gridCol w:w="1315"/>
        <w:gridCol w:w="1203"/>
        <w:gridCol w:w="1559"/>
        <w:gridCol w:w="1701"/>
        <w:gridCol w:w="1560"/>
        <w:gridCol w:w="1842"/>
      </w:tblGrid>
      <w:tr w:rsidR="004E3CBF" w:rsidRPr="001C638B" w:rsidTr="00781CEF">
        <w:tc>
          <w:tcPr>
            <w:tcW w:w="2518" w:type="dxa"/>
            <w:gridSpan w:val="2"/>
          </w:tcPr>
          <w:p w:rsidR="00B104D2" w:rsidRPr="001C638B" w:rsidRDefault="00B104D2" w:rsidP="00450D55">
            <w:pPr>
              <w:jc w:val="center"/>
              <w:rPr>
                <w:b/>
              </w:rPr>
            </w:pPr>
            <w:r w:rsidRPr="001C638B">
              <w:rPr>
                <w:b/>
              </w:rPr>
              <w:t>Cell ID+TA</w:t>
            </w:r>
          </w:p>
        </w:tc>
        <w:tc>
          <w:tcPr>
            <w:tcW w:w="3260" w:type="dxa"/>
            <w:gridSpan w:val="2"/>
          </w:tcPr>
          <w:p w:rsidR="00B104D2" w:rsidRPr="001C638B" w:rsidRDefault="00B104D2" w:rsidP="00450D55">
            <w:pPr>
              <w:jc w:val="center"/>
              <w:rPr>
                <w:b/>
              </w:rPr>
            </w:pPr>
            <w:r w:rsidRPr="001C638B">
              <w:rPr>
                <w:b/>
              </w:rPr>
              <w:t>NW assisted Selection</w:t>
            </w:r>
          </w:p>
        </w:tc>
        <w:tc>
          <w:tcPr>
            <w:tcW w:w="3402" w:type="dxa"/>
            <w:gridSpan w:val="2"/>
          </w:tcPr>
          <w:p w:rsidR="00B104D2" w:rsidRPr="001C638B" w:rsidRDefault="00B104D2" w:rsidP="00450D55">
            <w:pPr>
              <w:jc w:val="center"/>
              <w:rPr>
                <w:b/>
              </w:rPr>
            </w:pPr>
            <w:r w:rsidRPr="001C638B">
              <w:rPr>
                <w:b/>
              </w:rPr>
              <w:t>MS autonomous selection</w:t>
            </w:r>
          </w:p>
        </w:tc>
      </w:tr>
      <w:tr w:rsidR="004E3CBF" w:rsidRPr="001C638B" w:rsidTr="00781CEF">
        <w:tc>
          <w:tcPr>
            <w:tcW w:w="1315" w:type="dxa"/>
          </w:tcPr>
          <w:p w:rsidR="00B104D2" w:rsidRPr="001C638B" w:rsidRDefault="00B104D2" w:rsidP="00450D55">
            <w:pPr>
              <w:rPr>
                <w:b/>
              </w:rPr>
            </w:pPr>
            <w:r w:rsidRPr="001C638B">
              <w:rPr>
                <w:b/>
              </w:rPr>
              <w:t>Message</w:t>
            </w:r>
          </w:p>
        </w:tc>
        <w:tc>
          <w:tcPr>
            <w:tcW w:w="1203" w:type="dxa"/>
          </w:tcPr>
          <w:p w:rsidR="00B104D2" w:rsidRPr="001C638B" w:rsidRDefault="00B104D2" w:rsidP="00450D55">
            <w:pPr>
              <w:rPr>
                <w:b/>
              </w:rPr>
            </w:pPr>
            <w:r w:rsidRPr="001C638B">
              <w:rPr>
                <w:b/>
              </w:rPr>
              <w:t>Energy</w:t>
            </w:r>
            <w:r w:rsidR="00DC30EA" w:rsidRPr="001C638B">
              <w:rPr>
                <w:b/>
              </w:rPr>
              <w:t xml:space="preserve"> (</w:t>
            </w:r>
            <w:proofErr w:type="spellStart"/>
            <w:r w:rsidR="00DC30EA" w:rsidRPr="001C638B">
              <w:rPr>
                <w:b/>
              </w:rPr>
              <w:t>mJ</w:t>
            </w:r>
            <w:proofErr w:type="spellEnd"/>
            <w:r w:rsidR="00DC30EA" w:rsidRPr="001C638B">
              <w:rPr>
                <w:b/>
              </w:rPr>
              <w:t>)</w:t>
            </w:r>
          </w:p>
        </w:tc>
        <w:tc>
          <w:tcPr>
            <w:tcW w:w="1559" w:type="dxa"/>
          </w:tcPr>
          <w:p w:rsidR="00DC30EA" w:rsidRPr="001C638B" w:rsidRDefault="00B104D2" w:rsidP="00450D55">
            <w:pPr>
              <w:rPr>
                <w:b/>
              </w:rPr>
            </w:pPr>
            <w:r w:rsidRPr="001C638B">
              <w:rPr>
                <w:b/>
              </w:rPr>
              <w:t>Message</w:t>
            </w:r>
            <w:r w:rsidR="00DC30EA" w:rsidRPr="001C638B">
              <w:rPr>
                <w:b/>
              </w:rPr>
              <w:t>/</w:t>
            </w:r>
          </w:p>
          <w:p w:rsidR="00B104D2" w:rsidRPr="001C638B" w:rsidRDefault="00DC30EA" w:rsidP="00450D55">
            <w:pPr>
              <w:rPr>
                <w:b/>
              </w:rPr>
            </w:pPr>
            <w:r w:rsidRPr="001C638B">
              <w:rPr>
                <w:b/>
              </w:rPr>
              <w:t>procedure</w:t>
            </w:r>
          </w:p>
        </w:tc>
        <w:tc>
          <w:tcPr>
            <w:tcW w:w="1701" w:type="dxa"/>
          </w:tcPr>
          <w:p w:rsidR="00B104D2" w:rsidRPr="001C638B" w:rsidRDefault="00B104D2" w:rsidP="00450D55">
            <w:pPr>
              <w:rPr>
                <w:b/>
              </w:rPr>
            </w:pPr>
            <w:r w:rsidRPr="001C638B">
              <w:rPr>
                <w:b/>
              </w:rPr>
              <w:t>Energy</w:t>
            </w:r>
            <w:r w:rsidR="00DC30EA" w:rsidRPr="001C638B">
              <w:rPr>
                <w:b/>
              </w:rPr>
              <w:t xml:space="preserve"> (</w:t>
            </w:r>
            <w:proofErr w:type="spellStart"/>
            <w:r w:rsidR="00DC30EA" w:rsidRPr="001C638B">
              <w:rPr>
                <w:b/>
              </w:rPr>
              <w:t>mJ</w:t>
            </w:r>
            <w:proofErr w:type="spellEnd"/>
            <w:r w:rsidR="00DC30EA" w:rsidRPr="001C638B">
              <w:rPr>
                <w:b/>
              </w:rPr>
              <w:t>)</w:t>
            </w:r>
          </w:p>
        </w:tc>
        <w:tc>
          <w:tcPr>
            <w:tcW w:w="1560" w:type="dxa"/>
          </w:tcPr>
          <w:p w:rsidR="00DC30EA" w:rsidRPr="001C638B" w:rsidRDefault="00B104D2" w:rsidP="00450D55">
            <w:pPr>
              <w:rPr>
                <w:b/>
              </w:rPr>
            </w:pPr>
            <w:r w:rsidRPr="001C638B">
              <w:rPr>
                <w:b/>
              </w:rPr>
              <w:t>Message</w:t>
            </w:r>
            <w:r w:rsidR="00DC30EA" w:rsidRPr="001C638B">
              <w:rPr>
                <w:b/>
              </w:rPr>
              <w:t>/</w:t>
            </w:r>
          </w:p>
          <w:p w:rsidR="00B104D2" w:rsidRPr="001C638B" w:rsidRDefault="00DC30EA" w:rsidP="00450D55">
            <w:pPr>
              <w:rPr>
                <w:b/>
              </w:rPr>
            </w:pPr>
            <w:r w:rsidRPr="001C638B">
              <w:rPr>
                <w:b/>
              </w:rPr>
              <w:t>procedure</w:t>
            </w:r>
          </w:p>
        </w:tc>
        <w:tc>
          <w:tcPr>
            <w:tcW w:w="1842" w:type="dxa"/>
          </w:tcPr>
          <w:p w:rsidR="00B104D2" w:rsidRPr="001C638B" w:rsidRDefault="00B104D2" w:rsidP="00450D55">
            <w:pPr>
              <w:rPr>
                <w:b/>
              </w:rPr>
            </w:pPr>
            <w:r w:rsidRPr="001C638B">
              <w:rPr>
                <w:b/>
              </w:rPr>
              <w:t>Energy</w:t>
            </w:r>
            <w:r w:rsidR="00DC30EA" w:rsidRPr="001C638B">
              <w:rPr>
                <w:b/>
              </w:rPr>
              <w:t xml:space="preserve"> (</w:t>
            </w:r>
            <w:proofErr w:type="spellStart"/>
            <w:r w:rsidR="00DC30EA" w:rsidRPr="001C638B">
              <w:rPr>
                <w:b/>
              </w:rPr>
              <w:t>mJ</w:t>
            </w:r>
            <w:proofErr w:type="spellEnd"/>
            <w:r w:rsidR="00DC30EA" w:rsidRPr="001C638B">
              <w:rPr>
                <w:b/>
              </w:rPr>
              <w:t>)</w:t>
            </w:r>
          </w:p>
        </w:tc>
      </w:tr>
      <w:tr w:rsidR="004E3CBF" w:rsidRPr="001C638B" w:rsidTr="00781CEF">
        <w:tc>
          <w:tcPr>
            <w:tcW w:w="1315" w:type="dxa"/>
          </w:tcPr>
          <w:p w:rsidR="00B104D2" w:rsidRPr="001C638B" w:rsidRDefault="00B104D2" w:rsidP="00450D55">
            <w:r w:rsidRPr="001C638B">
              <w:t>Page (DL)</w:t>
            </w:r>
          </w:p>
        </w:tc>
        <w:tc>
          <w:tcPr>
            <w:tcW w:w="1203" w:type="dxa"/>
          </w:tcPr>
          <w:p w:rsidR="00B104D2" w:rsidRPr="001C638B" w:rsidRDefault="00B104D2" w:rsidP="00450D55">
            <w:pPr>
              <w:jc w:val="center"/>
            </w:pPr>
            <w:r w:rsidRPr="001C638B">
              <w:t>0.11</w:t>
            </w:r>
          </w:p>
        </w:tc>
        <w:tc>
          <w:tcPr>
            <w:tcW w:w="1559" w:type="dxa"/>
          </w:tcPr>
          <w:p w:rsidR="00B104D2" w:rsidRPr="001C638B" w:rsidRDefault="00B104D2" w:rsidP="00450D55">
            <w:r w:rsidRPr="001C638B">
              <w:t>Page (DL)</w:t>
            </w:r>
          </w:p>
        </w:tc>
        <w:tc>
          <w:tcPr>
            <w:tcW w:w="1701" w:type="dxa"/>
          </w:tcPr>
          <w:p w:rsidR="00B104D2" w:rsidRPr="001C638B" w:rsidRDefault="00B104D2" w:rsidP="00450D55">
            <w:pPr>
              <w:jc w:val="center"/>
            </w:pPr>
            <w:r w:rsidRPr="001C638B">
              <w:t>0.11</w:t>
            </w:r>
          </w:p>
        </w:tc>
        <w:tc>
          <w:tcPr>
            <w:tcW w:w="1560" w:type="dxa"/>
          </w:tcPr>
          <w:p w:rsidR="00B104D2" w:rsidRPr="001C638B" w:rsidRDefault="00B104D2" w:rsidP="00450D55">
            <w:r w:rsidRPr="001C638B">
              <w:t>Page (DL)</w:t>
            </w:r>
          </w:p>
        </w:tc>
        <w:tc>
          <w:tcPr>
            <w:tcW w:w="1842" w:type="dxa"/>
          </w:tcPr>
          <w:p w:rsidR="00B104D2" w:rsidRPr="001C638B" w:rsidRDefault="00B104D2" w:rsidP="00450D55">
            <w:pPr>
              <w:jc w:val="center"/>
            </w:pPr>
            <w:r w:rsidRPr="001C638B">
              <w:t>0.11</w:t>
            </w:r>
          </w:p>
        </w:tc>
      </w:tr>
      <w:tr w:rsidR="004E3CBF" w:rsidRPr="001C638B" w:rsidTr="00781CEF">
        <w:tc>
          <w:tcPr>
            <w:tcW w:w="1315" w:type="dxa"/>
          </w:tcPr>
          <w:p w:rsidR="00B104D2" w:rsidRPr="001C638B" w:rsidRDefault="00B104D2" w:rsidP="00450D55">
            <w:r w:rsidRPr="001C638B">
              <w:t>RACH (UL)</w:t>
            </w:r>
          </w:p>
        </w:tc>
        <w:tc>
          <w:tcPr>
            <w:tcW w:w="1203" w:type="dxa"/>
          </w:tcPr>
          <w:p w:rsidR="00B104D2" w:rsidRPr="001C638B" w:rsidRDefault="006303CF" w:rsidP="00450D55">
            <w:pPr>
              <w:jc w:val="center"/>
            </w:pPr>
            <w:r w:rsidRPr="001C638B">
              <w:t>1.32</w:t>
            </w:r>
          </w:p>
        </w:tc>
        <w:tc>
          <w:tcPr>
            <w:tcW w:w="1559" w:type="dxa"/>
          </w:tcPr>
          <w:p w:rsidR="00B104D2" w:rsidRPr="001C638B" w:rsidRDefault="00B104D2" w:rsidP="00450D55">
            <w:r w:rsidRPr="001C638B">
              <w:t>RACH (UL)</w:t>
            </w:r>
          </w:p>
        </w:tc>
        <w:tc>
          <w:tcPr>
            <w:tcW w:w="1701" w:type="dxa"/>
          </w:tcPr>
          <w:p w:rsidR="00B104D2" w:rsidRPr="001C638B" w:rsidRDefault="006303CF" w:rsidP="00450D55">
            <w:pPr>
              <w:jc w:val="center"/>
            </w:pPr>
            <w:r w:rsidRPr="001C638B">
              <w:t>1.32</w:t>
            </w:r>
          </w:p>
        </w:tc>
        <w:tc>
          <w:tcPr>
            <w:tcW w:w="1560" w:type="dxa"/>
          </w:tcPr>
          <w:p w:rsidR="00B104D2" w:rsidRPr="001C638B" w:rsidRDefault="00B104D2" w:rsidP="00450D55">
            <w:r w:rsidRPr="001C638B">
              <w:t>RACH (UL)</w:t>
            </w:r>
          </w:p>
        </w:tc>
        <w:tc>
          <w:tcPr>
            <w:tcW w:w="1842" w:type="dxa"/>
          </w:tcPr>
          <w:p w:rsidR="00B104D2" w:rsidRPr="001C638B" w:rsidRDefault="00530536" w:rsidP="00450D55">
            <w:pPr>
              <w:jc w:val="center"/>
            </w:pPr>
            <w:r w:rsidRPr="001C638B">
              <w:t>1.32</w:t>
            </w:r>
          </w:p>
        </w:tc>
      </w:tr>
      <w:tr w:rsidR="004E3CBF" w:rsidRPr="001C638B" w:rsidTr="00781CEF">
        <w:tc>
          <w:tcPr>
            <w:tcW w:w="1315" w:type="dxa"/>
          </w:tcPr>
          <w:p w:rsidR="00B104D2" w:rsidRPr="001C638B" w:rsidRDefault="00B104D2" w:rsidP="00450D55">
            <w:r w:rsidRPr="001C638B">
              <w:t>FUA (DL)</w:t>
            </w:r>
          </w:p>
        </w:tc>
        <w:tc>
          <w:tcPr>
            <w:tcW w:w="1203" w:type="dxa"/>
          </w:tcPr>
          <w:p w:rsidR="00B104D2" w:rsidRPr="001C638B" w:rsidRDefault="00B104D2" w:rsidP="00450D55">
            <w:pPr>
              <w:jc w:val="center"/>
            </w:pPr>
            <w:r w:rsidRPr="001C638B">
              <w:t>0.11</w:t>
            </w:r>
          </w:p>
        </w:tc>
        <w:tc>
          <w:tcPr>
            <w:tcW w:w="1559" w:type="dxa"/>
          </w:tcPr>
          <w:p w:rsidR="00B104D2" w:rsidRPr="001C638B" w:rsidRDefault="00B104D2" w:rsidP="00450D55">
            <w:r w:rsidRPr="001C638B">
              <w:t>FUA (DL)</w:t>
            </w:r>
          </w:p>
        </w:tc>
        <w:tc>
          <w:tcPr>
            <w:tcW w:w="1701" w:type="dxa"/>
          </w:tcPr>
          <w:p w:rsidR="00B104D2" w:rsidRPr="001C638B" w:rsidRDefault="00B104D2" w:rsidP="00450D55">
            <w:pPr>
              <w:jc w:val="center"/>
            </w:pPr>
            <w:r w:rsidRPr="001C638B">
              <w:t>0.11</w:t>
            </w:r>
          </w:p>
        </w:tc>
        <w:tc>
          <w:tcPr>
            <w:tcW w:w="1560" w:type="dxa"/>
          </w:tcPr>
          <w:p w:rsidR="00B104D2" w:rsidRPr="001C638B" w:rsidRDefault="00B104D2" w:rsidP="00450D55">
            <w:r w:rsidRPr="001C638B">
              <w:t>FUA (DL)</w:t>
            </w:r>
          </w:p>
        </w:tc>
        <w:tc>
          <w:tcPr>
            <w:tcW w:w="1842" w:type="dxa"/>
          </w:tcPr>
          <w:p w:rsidR="00B104D2" w:rsidRPr="001C638B" w:rsidRDefault="00B104D2" w:rsidP="00450D55">
            <w:pPr>
              <w:jc w:val="center"/>
            </w:pPr>
            <w:r w:rsidRPr="001C638B">
              <w:t>0.11</w:t>
            </w:r>
          </w:p>
        </w:tc>
      </w:tr>
      <w:tr w:rsidR="004E3CBF" w:rsidRPr="001C638B" w:rsidTr="00781CEF">
        <w:tc>
          <w:tcPr>
            <w:tcW w:w="1315" w:type="dxa"/>
          </w:tcPr>
          <w:p w:rsidR="00B104D2" w:rsidRPr="001C638B" w:rsidRDefault="00B104D2" w:rsidP="00450D55">
            <w:r w:rsidRPr="001C638B">
              <w:t>Page response  (UL)</w:t>
            </w:r>
          </w:p>
        </w:tc>
        <w:tc>
          <w:tcPr>
            <w:tcW w:w="1203" w:type="dxa"/>
          </w:tcPr>
          <w:p w:rsidR="00B104D2" w:rsidRPr="001C638B" w:rsidRDefault="006303CF" w:rsidP="00450D55">
            <w:pPr>
              <w:jc w:val="center"/>
            </w:pPr>
            <w:r w:rsidRPr="001C638B">
              <w:t>8.86</w:t>
            </w:r>
          </w:p>
        </w:tc>
        <w:tc>
          <w:tcPr>
            <w:tcW w:w="1559" w:type="dxa"/>
          </w:tcPr>
          <w:p w:rsidR="00B104D2" w:rsidRPr="001C638B" w:rsidRDefault="00B104D2" w:rsidP="00450D55">
            <w:r w:rsidRPr="001C638B">
              <w:t>Page response  (UL)</w:t>
            </w:r>
          </w:p>
        </w:tc>
        <w:tc>
          <w:tcPr>
            <w:tcW w:w="1701" w:type="dxa"/>
          </w:tcPr>
          <w:p w:rsidR="00B104D2" w:rsidRPr="001C638B" w:rsidRDefault="006303CF" w:rsidP="00450D55">
            <w:pPr>
              <w:jc w:val="center"/>
            </w:pPr>
            <w:r w:rsidRPr="001C638B">
              <w:t>8.86</w:t>
            </w:r>
          </w:p>
        </w:tc>
        <w:tc>
          <w:tcPr>
            <w:tcW w:w="1560" w:type="dxa"/>
          </w:tcPr>
          <w:p w:rsidR="00B104D2" w:rsidRPr="001C638B" w:rsidRDefault="00B104D2" w:rsidP="00450D55">
            <w:r w:rsidRPr="001C638B">
              <w:t>Page response  (UL)</w:t>
            </w:r>
          </w:p>
        </w:tc>
        <w:tc>
          <w:tcPr>
            <w:tcW w:w="1842" w:type="dxa"/>
          </w:tcPr>
          <w:p w:rsidR="00B104D2" w:rsidRPr="001C638B" w:rsidRDefault="00530536" w:rsidP="00450D55">
            <w:pPr>
              <w:jc w:val="center"/>
            </w:pPr>
            <w:r w:rsidRPr="001C638B">
              <w:t>8.86</w:t>
            </w:r>
          </w:p>
        </w:tc>
      </w:tr>
      <w:tr w:rsidR="004E3CBF" w:rsidRPr="001C638B" w:rsidTr="00781CEF">
        <w:tc>
          <w:tcPr>
            <w:tcW w:w="1315" w:type="dxa"/>
            <w:vMerge w:val="restart"/>
          </w:tcPr>
          <w:p w:rsidR="00DC30EA" w:rsidRPr="001C638B" w:rsidRDefault="00DC30EA" w:rsidP="00450D55"/>
        </w:tc>
        <w:tc>
          <w:tcPr>
            <w:tcW w:w="1203" w:type="dxa"/>
            <w:vMerge w:val="restart"/>
          </w:tcPr>
          <w:p w:rsidR="00DC30EA" w:rsidRPr="001C638B" w:rsidRDefault="00DC30EA" w:rsidP="00450D55">
            <w:pPr>
              <w:jc w:val="center"/>
            </w:pPr>
          </w:p>
        </w:tc>
        <w:tc>
          <w:tcPr>
            <w:tcW w:w="1559" w:type="dxa"/>
          </w:tcPr>
          <w:p w:rsidR="00DC30EA" w:rsidRPr="001C638B" w:rsidRDefault="00DC30EA" w:rsidP="00450D55">
            <w:r w:rsidRPr="001C638B">
              <w:t>PUAN (DL)</w:t>
            </w:r>
          </w:p>
        </w:tc>
        <w:tc>
          <w:tcPr>
            <w:tcW w:w="1701" w:type="dxa"/>
          </w:tcPr>
          <w:p w:rsidR="00DC30EA" w:rsidRPr="001C638B" w:rsidRDefault="00DC30EA" w:rsidP="00450D55">
            <w:pPr>
              <w:jc w:val="center"/>
            </w:pPr>
            <w:r w:rsidRPr="001C638B">
              <w:t>0.23</w:t>
            </w:r>
          </w:p>
        </w:tc>
        <w:tc>
          <w:tcPr>
            <w:tcW w:w="1560" w:type="dxa"/>
          </w:tcPr>
          <w:p w:rsidR="00DC30EA" w:rsidRPr="001C638B" w:rsidRDefault="00DC30EA" w:rsidP="00450D55">
            <w:r w:rsidRPr="001C638B">
              <w:t>PUAN (DL)</w:t>
            </w:r>
          </w:p>
        </w:tc>
        <w:tc>
          <w:tcPr>
            <w:tcW w:w="1842" w:type="dxa"/>
          </w:tcPr>
          <w:p w:rsidR="00DC30EA" w:rsidRPr="001C638B" w:rsidRDefault="00DC30EA" w:rsidP="00450D55">
            <w:pPr>
              <w:jc w:val="center"/>
            </w:pPr>
            <w:r w:rsidRPr="001C638B">
              <w:t>0.23</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proofErr w:type="spellStart"/>
            <w:r w:rsidRPr="001C638B">
              <w:t>Measurem</w:t>
            </w:r>
            <w:proofErr w:type="spellEnd"/>
            <w:r w:rsidRPr="001C638B">
              <w:t>. Req.  (DL)</w:t>
            </w:r>
          </w:p>
        </w:tc>
        <w:tc>
          <w:tcPr>
            <w:tcW w:w="1701" w:type="dxa"/>
          </w:tcPr>
          <w:p w:rsidR="00DC30EA" w:rsidRPr="001C638B" w:rsidRDefault="00DC30EA" w:rsidP="00450D55">
            <w:pPr>
              <w:jc w:val="center"/>
            </w:pPr>
            <w:r w:rsidRPr="001C638B">
              <w:t>0.23</w:t>
            </w:r>
          </w:p>
        </w:tc>
        <w:tc>
          <w:tcPr>
            <w:tcW w:w="1560" w:type="dxa"/>
          </w:tcPr>
          <w:p w:rsidR="00DC30EA" w:rsidRPr="001C638B" w:rsidRDefault="00DC30EA" w:rsidP="00450D55">
            <w:proofErr w:type="spellStart"/>
            <w:r w:rsidRPr="001C638B">
              <w:t>Measurem</w:t>
            </w:r>
            <w:proofErr w:type="spellEnd"/>
            <w:r w:rsidRPr="001C638B">
              <w:t>. Req.  (DL)</w:t>
            </w:r>
          </w:p>
        </w:tc>
        <w:tc>
          <w:tcPr>
            <w:tcW w:w="1842" w:type="dxa"/>
          </w:tcPr>
          <w:p w:rsidR="00DC30EA" w:rsidRPr="001C638B" w:rsidRDefault="00DC30EA" w:rsidP="00450D55">
            <w:pPr>
              <w:jc w:val="center"/>
            </w:pPr>
            <w:r w:rsidRPr="001C638B">
              <w:t>0.23</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PDAN (UL)</w:t>
            </w:r>
          </w:p>
        </w:tc>
        <w:tc>
          <w:tcPr>
            <w:tcW w:w="1701" w:type="dxa"/>
          </w:tcPr>
          <w:p w:rsidR="00DC30EA" w:rsidRPr="001C638B" w:rsidRDefault="006303CF" w:rsidP="00450D55">
            <w:pPr>
              <w:jc w:val="center"/>
            </w:pPr>
            <w:r w:rsidRPr="001C638B">
              <w:t>8.86</w:t>
            </w:r>
          </w:p>
        </w:tc>
        <w:tc>
          <w:tcPr>
            <w:tcW w:w="1560" w:type="dxa"/>
          </w:tcPr>
          <w:p w:rsidR="00DC30EA" w:rsidRPr="001C638B" w:rsidRDefault="00DC30EA" w:rsidP="00450D55">
            <w:r w:rsidRPr="001C638B">
              <w:t>PDAN (UL)</w:t>
            </w:r>
          </w:p>
        </w:tc>
        <w:tc>
          <w:tcPr>
            <w:tcW w:w="1842" w:type="dxa"/>
          </w:tcPr>
          <w:p w:rsidR="00DC30EA" w:rsidRPr="001C638B" w:rsidRDefault="00530536" w:rsidP="00450D55">
            <w:pPr>
              <w:jc w:val="center"/>
            </w:pPr>
            <w:r w:rsidRPr="001C638B">
              <w:t>8.86</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ED3A5B" w:rsidP="00450D55">
            <w:proofErr w:type="spellStart"/>
            <w:r w:rsidRPr="001C638B">
              <w:t>Sync+</w:t>
            </w:r>
            <w:r w:rsidR="00DC30EA" w:rsidRPr="001C638B">
              <w:t>Measure</w:t>
            </w:r>
            <w:proofErr w:type="spellEnd"/>
            <w:r w:rsidR="00DC30EA" w:rsidRPr="001C638B">
              <w:t xml:space="preserve"> on  X Neighbors+ reconfirm serving cell</w:t>
            </w:r>
          </w:p>
        </w:tc>
        <w:tc>
          <w:tcPr>
            <w:tcW w:w="1701" w:type="dxa"/>
          </w:tcPr>
          <w:p w:rsidR="00DC30EA" w:rsidRPr="001C638B" w:rsidRDefault="00DC30EA" w:rsidP="00450D55">
            <w:pPr>
              <w:jc w:val="center"/>
            </w:pPr>
            <w:r w:rsidRPr="001C638B">
              <w:t>3.54*X+2.47</w:t>
            </w:r>
          </w:p>
        </w:tc>
        <w:tc>
          <w:tcPr>
            <w:tcW w:w="1560" w:type="dxa"/>
          </w:tcPr>
          <w:p w:rsidR="00DC30EA" w:rsidRPr="001C638B" w:rsidRDefault="00ED3A5B" w:rsidP="00155F98">
            <w:proofErr w:type="spellStart"/>
            <w:r w:rsidRPr="001C638B">
              <w:t>Sync+</w:t>
            </w:r>
            <w:r w:rsidR="00DC30EA" w:rsidRPr="001C638B">
              <w:t>Measure</w:t>
            </w:r>
            <w:proofErr w:type="spellEnd"/>
            <w:r w:rsidR="00DC30EA" w:rsidRPr="001C638B">
              <w:t xml:space="preserve"> on X Neighbors</w:t>
            </w:r>
          </w:p>
        </w:tc>
        <w:tc>
          <w:tcPr>
            <w:tcW w:w="1842" w:type="dxa"/>
          </w:tcPr>
          <w:p w:rsidR="00DC30EA" w:rsidRPr="001C638B" w:rsidRDefault="00DC30EA" w:rsidP="00450D55">
            <w:pPr>
              <w:jc w:val="center"/>
            </w:pPr>
            <w:r w:rsidRPr="001C638B">
              <w:t>3.54*X</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RACH (UL)</w:t>
            </w:r>
          </w:p>
        </w:tc>
        <w:tc>
          <w:tcPr>
            <w:tcW w:w="1701" w:type="dxa"/>
          </w:tcPr>
          <w:p w:rsidR="00DC30EA" w:rsidRPr="001C638B" w:rsidRDefault="006303CF" w:rsidP="00450D55">
            <w:pPr>
              <w:jc w:val="center"/>
            </w:pPr>
            <w:r w:rsidRPr="001C638B">
              <w:t>1.32</w:t>
            </w:r>
          </w:p>
        </w:tc>
        <w:tc>
          <w:tcPr>
            <w:tcW w:w="1560" w:type="dxa"/>
          </w:tcPr>
          <w:p w:rsidR="00DC30EA" w:rsidRPr="001C638B" w:rsidRDefault="00DC30EA" w:rsidP="00450D55">
            <w:r w:rsidRPr="001C638B">
              <w:t>Sync to Y cells</w:t>
            </w:r>
          </w:p>
        </w:tc>
        <w:tc>
          <w:tcPr>
            <w:tcW w:w="1842" w:type="dxa"/>
          </w:tcPr>
          <w:p w:rsidR="00DC30EA" w:rsidRPr="001C638B" w:rsidRDefault="00DC30EA" w:rsidP="00450D55">
            <w:pPr>
              <w:jc w:val="center"/>
            </w:pPr>
            <w:r w:rsidRPr="001C638B">
              <w:t>Y*2.47</w:t>
            </w:r>
            <w:r w:rsidR="00907144" w:rsidRPr="00907144">
              <w:rPr>
                <w:color w:val="FF0000"/>
              </w:rPr>
              <w:t>+27.23</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Fixed UL assign. (DL)</w:t>
            </w:r>
          </w:p>
        </w:tc>
        <w:tc>
          <w:tcPr>
            <w:tcW w:w="1701" w:type="dxa"/>
          </w:tcPr>
          <w:p w:rsidR="00DC30EA" w:rsidRPr="001C638B" w:rsidRDefault="00DC30EA" w:rsidP="00450D55">
            <w:pPr>
              <w:jc w:val="center"/>
            </w:pPr>
            <w:r w:rsidRPr="001C638B">
              <w:t>0.11</w:t>
            </w:r>
          </w:p>
        </w:tc>
        <w:tc>
          <w:tcPr>
            <w:tcW w:w="1560" w:type="dxa"/>
          </w:tcPr>
          <w:p w:rsidR="00DC30EA" w:rsidRPr="001C638B" w:rsidRDefault="00DC30EA" w:rsidP="00450D55">
            <w:proofErr w:type="spellStart"/>
            <w:r w:rsidRPr="001C638B">
              <w:t>YxRACH</w:t>
            </w:r>
            <w:proofErr w:type="spellEnd"/>
          </w:p>
        </w:tc>
        <w:tc>
          <w:tcPr>
            <w:tcW w:w="1842" w:type="dxa"/>
          </w:tcPr>
          <w:p w:rsidR="00DC30EA" w:rsidRPr="001C638B" w:rsidRDefault="00781CEF" w:rsidP="00450D55">
            <w:pPr>
              <w:jc w:val="center"/>
            </w:pPr>
            <w:r w:rsidRPr="001C638B">
              <w:t>Y*1.32</w:t>
            </w:r>
            <w:r w:rsidR="00907144" w:rsidRPr="00907144">
              <w:rPr>
                <w:color w:val="FF0000"/>
              </w:rPr>
              <w:t>+3.95</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Meas. Rep. (UL)</w:t>
            </w:r>
          </w:p>
        </w:tc>
        <w:tc>
          <w:tcPr>
            <w:tcW w:w="1701" w:type="dxa"/>
          </w:tcPr>
          <w:p w:rsidR="00DC30EA" w:rsidRPr="001C638B" w:rsidRDefault="006303CF" w:rsidP="00450D55">
            <w:pPr>
              <w:jc w:val="center"/>
            </w:pPr>
            <w:r w:rsidRPr="001C638B">
              <w:t>17,72 3&lt;X&lt;9  26.58 10&lt;X&lt;15</w:t>
            </w:r>
          </w:p>
        </w:tc>
        <w:tc>
          <w:tcPr>
            <w:tcW w:w="1560" w:type="dxa"/>
          </w:tcPr>
          <w:p w:rsidR="00DC30EA" w:rsidRPr="001C638B" w:rsidRDefault="00DC30EA" w:rsidP="00450D55">
            <w:proofErr w:type="spellStart"/>
            <w:r w:rsidRPr="001C638B">
              <w:t>YxFUA</w:t>
            </w:r>
            <w:proofErr w:type="spellEnd"/>
          </w:p>
        </w:tc>
        <w:tc>
          <w:tcPr>
            <w:tcW w:w="1842" w:type="dxa"/>
          </w:tcPr>
          <w:p w:rsidR="00DC30EA" w:rsidRPr="001C638B" w:rsidRDefault="00DC30EA" w:rsidP="00450D55">
            <w:pPr>
              <w:jc w:val="center"/>
            </w:pPr>
            <w:r w:rsidRPr="001C638B">
              <w:t>Y*0.11</w:t>
            </w:r>
            <w:r w:rsidR="00907144" w:rsidRPr="00907144">
              <w:rPr>
                <w:color w:val="FF0000"/>
              </w:rPr>
              <w:t>+0.77</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PUAN (DL)</w:t>
            </w:r>
          </w:p>
        </w:tc>
        <w:tc>
          <w:tcPr>
            <w:tcW w:w="1701" w:type="dxa"/>
          </w:tcPr>
          <w:p w:rsidR="00DC30EA" w:rsidRPr="001C638B" w:rsidRDefault="00DC30EA" w:rsidP="00450D55">
            <w:pPr>
              <w:jc w:val="center"/>
            </w:pPr>
            <w:r w:rsidRPr="001C638B">
              <w:t>0.23</w:t>
            </w:r>
          </w:p>
        </w:tc>
        <w:tc>
          <w:tcPr>
            <w:tcW w:w="1560" w:type="dxa"/>
          </w:tcPr>
          <w:p w:rsidR="00DC30EA" w:rsidRPr="001C638B" w:rsidRDefault="00DC30EA" w:rsidP="00450D55">
            <w:proofErr w:type="spellStart"/>
            <w:r w:rsidRPr="001C638B">
              <w:t>YxControl</w:t>
            </w:r>
            <w:proofErr w:type="spellEnd"/>
            <w:r w:rsidRPr="001C638B">
              <w:t xml:space="preserve"> Message UL (TLLI)</w:t>
            </w:r>
          </w:p>
        </w:tc>
        <w:tc>
          <w:tcPr>
            <w:tcW w:w="1842" w:type="dxa"/>
          </w:tcPr>
          <w:p w:rsidR="00DC30EA" w:rsidRPr="001C638B" w:rsidRDefault="00530536" w:rsidP="00450D55">
            <w:pPr>
              <w:jc w:val="center"/>
            </w:pPr>
            <w:r w:rsidRPr="001C638B">
              <w:t>Y*8.86</w:t>
            </w:r>
            <w:r w:rsidR="00907144" w:rsidRPr="00907144">
              <w:rPr>
                <w:color w:val="FF0000"/>
              </w:rPr>
              <w:t>+26.6</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Packet DL. Assign.</w:t>
            </w:r>
          </w:p>
        </w:tc>
        <w:tc>
          <w:tcPr>
            <w:tcW w:w="1701" w:type="dxa"/>
          </w:tcPr>
          <w:p w:rsidR="00DC30EA" w:rsidRPr="001C638B" w:rsidRDefault="00DC30EA" w:rsidP="00450D55">
            <w:pPr>
              <w:jc w:val="center"/>
            </w:pPr>
            <w:r w:rsidRPr="001C638B">
              <w:t>0.23</w:t>
            </w:r>
          </w:p>
        </w:tc>
        <w:tc>
          <w:tcPr>
            <w:tcW w:w="1560" w:type="dxa"/>
          </w:tcPr>
          <w:p w:rsidR="00DC30EA" w:rsidRPr="001C638B" w:rsidRDefault="00DC30EA" w:rsidP="00450D55">
            <w:r w:rsidRPr="001C638B">
              <w:t>Y*PUAN (DL)</w:t>
            </w:r>
          </w:p>
        </w:tc>
        <w:tc>
          <w:tcPr>
            <w:tcW w:w="1842" w:type="dxa"/>
          </w:tcPr>
          <w:p w:rsidR="00DC30EA" w:rsidRPr="001C638B" w:rsidRDefault="00DC30EA" w:rsidP="00450D55">
            <w:pPr>
              <w:jc w:val="center"/>
            </w:pPr>
            <w:r w:rsidRPr="001C638B">
              <w:t>Y*0.11</w:t>
            </w:r>
            <w:r w:rsidR="00907144" w:rsidRPr="00907144">
              <w:rPr>
                <w:color w:val="FF0000"/>
              </w:rPr>
              <w:t>+0.77</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 xml:space="preserve">Reselection list </w:t>
            </w:r>
            <w:r w:rsidRPr="001C638B">
              <w:lastRenderedPageBreak/>
              <w:t>(DL)</w:t>
            </w:r>
          </w:p>
        </w:tc>
        <w:tc>
          <w:tcPr>
            <w:tcW w:w="1701" w:type="dxa"/>
          </w:tcPr>
          <w:p w:rsidR="00DC30EA" w:rsidRPr="001C638B" w:rsidRDefault="00DC30EA" w:rsidP="00450D55">
            <w:pPr>
              <w:jc w:val="center"/>
            </w:pPr>
            <w:r w:rsidRPr="001C638B">
              <w:lastRenderedPageBreak/>
              <w:t>0.23</w:t>
            </w:r>
          </w:p>
        </w:tc>
        <w:tc>
          <w:tcPr>
            <w:tcW w:w="1560" w:type="dxa"/>
          </w:tcPr>
          <w:p w:rsidR="00DC30EA" w:rsidRPr="001C638B" w:rsidRDefault="00DC30EA" w:rsidP="00450D55">
            <w:r w:rsidRPr="001C638B">
              <w:t xml:space="preserve">Reconfirm </w:t>
            </w:r>
            <w:r w:rsidRPr="001C638B">
              <w:lastRenderedPageBreak/>
              <w:t>serving cell</w:t>
            </w:r>
          </w:p>
        </w:tc>
        <w:tc>
          <w:tcPr>
            <w:tcW w:w="1842" w:type="dxa"/>
          </w:tcPr>
          <w:p w:rsidR="00DC30EA" w:rsidRPr="001C638B" w:rsidRDefault="006303CF" w:rsidP="00450D55">
            <w:pPr>
              <w:jc w:val="center"/>
            </w:pPr>
            <w:r w:rsidRPr="001C638B">
              <w:lastRenderedPageBreak/>
              <w:t>2.47</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PDAN (UL)</w:t>
            </w:r>
          </w:p>
        </w:tc>
        <w:tc>
          <w:tcPr>
            <w:tcW w:w="1701" w:type="dxa"/>
          </w:tcPr>
          <w:p w:rsidR="00DC30EA" w:rsidRPr="001C638B" w:rsidRDefault="00530536" w:rsidP="00450D55">
            <w:pPr>
              <w:jc w:val="center"/>
            </w:pPr>
            <w:r w:rsidRPr="001C638B">
              <w:t>8.86</w:t>
            </w:r>
          </w:p>
        </w:tc>
        <w:tc>
          <w:tcPr>
            <w:tcW w:w="1560" w:type="dxa"/>
          </w:tcPr>
          <w:p w:rsidR="00DC30EA" w:rsidRPr="001C638B" w:rsidRDefault="00DC30EA" w:rsidP="00450D55">
            <w:r w:rsidRPr="001C638B">
              <w:t>RACH (UL)</w:t>
            </w:r>
          </w:p>
        </w:tc>
        <w:tc>
          <w:tcPr>
            <w:tcW w:w="1842" w:type="dxa"/>
          </w:tcPr>
          <w:p w:rsidR="00DC30EA" w:rsidRPr="001C638B" w:rsidRDefault="00530536" w:rsidP="00450D55">
            <w:pPr>
              <w:jc w:val="center"/>
            </w:pPr>
            <w:r w:rsidRPr="001C638B">
              <w:t>1.32</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Sync to Y cells</w:t>
            </w:r>
          </w:p>
        </w:tc>
        <w:tc>
          <w:tcPr>
            <w:tcW w:w="1701" w:type="dxa"/>
          </w:tcPr>
          <w:p w:rsidR="00DC30EA" w:rsidRPr="001C638B" w:rsidRDefault="00DC30EA" w:rsidP="00450D55">
            <w:pPr>
              <w:jc w:val="center"/>
            </w:pPr>
            <w:r w:rsidRPr="001C638B">
              <w:t>Y*2.47</w:t>
            </w:r>
            <w:r w:rsidR="00391418" w:rsidRPr="00391418">
              <w:rPr>
                <w:color w:val="FF0000"/>
              </w:rPr>
              <w:t>+27.23</w:t>
            </w:r>
          </w:p>
        </w:tc>
        <w:tc>
          <w:tcPr>
            <w:tcW w:w="1560" w:type="dxa"/>
          </w:tcPr>
          <w:p w:rsidR="00DC30EA" w:rsidRPr="001C638B" w:rsidRDefault="00DC30EA" w:rsidP="00450D55">
            <w:r w:rsidRPr="001C638B">
              <w:t>Fixed UL assign. (DL)</w:t>
            </w:r>
          </w:p>
        </w:tc>
        <w:tc>
          <w:tcPr>
            <w:tcW w:w="1842" w:type="dxa"/>
          </w:tcPr>
          <w:p w:rsidR="00DC30EA" w:rsidRPr="001C638B" w:rsidRDefault="00DC30EA" w:rsidP="00450D55">
            <w:pPr>
              <w:jc w:val="center"/>
            </w:pPr>
            <w:r w:rsidRPr="001C638B">
              <w:t>0.11</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proofErr w:type="spellStart"/>
            <w:r w:rsidRPr="001C638B">
              <w:t>YxRACH</w:t>
            </w:r>
            <w:proofErr w:type="spellEnd"/>
          </w:p>
        </w:tc>
        <w:tc>
          <w:tcPr>
            <w:tcW w:w="1701" w:type="dxa"/>
          </w:tcPr>
          <w:p w:rsidR="00DC30EA" w:rsidRPr="001C638B" w:rsidRDefault="006303CF" w:rsidP="00450D55">
            <w:pPr>
              <w:jc w:val="center"/>
            </w:pPr>
            <w:r w:rsidRPr="001C638B">
              <w:t>Y*1.32</w:t>
            </w:r>
            <w:r w:rsidR="00391418" w:rsidRPr="00391418">
              <w:rPr>
                <w:color w:val="FF0000"/>
              </w:rPr>
              <w:t>+3.95</w:t>
            </w:r>
          </w:p>
        </w:tc>
        <w:tc>
          <w:tcPr>
            <w:tcW w:w="1560" w:type="dxa"/>
          </w:tcPr>
          <w:p w:rsidR="00DC30EA" w:rsidRPr="001C638B" w:rsidRDefault="00DC30EA" w:rsidP="00450D55">
            <w:r w:rsidRPr="001C638B">
              <w:t>Meas. Rep. (UL)</w:t>
            </w:r>
          </w:p>
        </w:tc>
        <w:tc>
          <w:tcPr>
            <w:tcW w:w="1842" w:type="dxa"/>
          </w:tcPr>
          <w:p w:rsidR="00907144" w:rsidRDefault="00530536" w:rsidP="00450D55">
            <w:pPr>
              <w:jc w:val="center"/>
            </w:pPr>
            <w:r w:rsidRPr="001C638B">
              <w:t xml:space="preserve">17,72 3&lt;Y&lt;9  </w:t>
            </w:r>
          </w:p>
          <w:p w:rsidR="00DC30EA" w:rsidRPr="001C638B" w:rsidRDefault="00530536" w:rsidP="00450D55">
            <w:pPr>
              <w:jc w:val="center"/>
            </w:pPr>
            <w:r w:rsidRPr="001C638B">
              <w:t>26.58 10&lt;Y&lt;15</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proofErr w:type="spellStart"/>
            <w:r w:rsidRPr="001C638B">
              <w:t>YxFUA</w:t>
            </w:r>
            <w:proofErr w:type="spellEnd"/>
          </w:p>
        </w:tc>
        <w:tc>
          <w:tcPr>
            <w:tcW w:w="1701" w:type="dxa"/>
          </w:tcPr>
          <w:p w:rsidR="00DC30EA" w:rsidRPr="001C638B" w:rsidRDefault="00DC30EA" w:rsidP="00450D55">
            <w:pPr>
              <w:jc w:val="center"/>
            </w:pPr>
            <w:r w:rsidRPr="001C638B">
              <w:t>Y*0.11</w:t>
            </w:r>
            <w:r w:rsidR="00907144" w:rsidRPr="00907144">
              <w:rPr>
                <w:color w:val="FF0000"/>
              </w:rPr>
              <w:t>+0.77</w:t>
            </w:r>
          </w:p>
        </w:tc>
        <w:tc>
          <w:tcPr>
            <w:tcW w:w="1560" w:type="dxa"/>
          </w:tcPr>
          <w:p w:rsidR="00DC30EA" w:rsidRPr="001C638B" w:rsidRDefault="00DC30EA" w:rsidP="00450D55">
            <w:r w:rsidRPr="001C638B">
              <w:t>PUAN (DL)</w:t>
            </w:r>
          </w:p>
        </w:tc>
        <w:tc>
          <w:tcPr>
            <w:tcW w:w="1842" w:type="dxa"/>
          </w:tcPr>
          <w:p w:rsidR="00DC30EA" w:rsidRPr="001C638B" w:rsidRDefault="00DC30EA" w:rsidP="00450D55">
            <w:pPr>
              <w:jc w:val="center"/>
            </w:pPr>
            <w:r w:rsidRPr="001C638B">
              <w:t>0.23</w:t>
            </w: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proofErr w:type="spellStart"/>
            <w:r w:rsidRPr="001C638B">
              <w:t>YxControl</w:t>
            </w:r>
            <w:proofErr w:type="spellEnd"/>
            <w:r w:rsidRPr="001C638B">
              <w:t xml:space="preserve"> Message UL (TLLI)</w:t>
            </w:r>
          </w:p>
        </w:tc>
        <w:tc>
          <w:tcPr>
            <w:tcW w:w="1701" w:type="dxa"/>
          </w:tcPr>
          <w:p w:rsidR="00DC30EA" w:rsidRPr="001C638B" w:rsidRDefault="00530536" w:rsidP="00450D55">
            <w:pPr>
              <w:jc w:val="center"/>
            </w:pPr>
            <w:r w:rsidRPr="001C638B">
              <w:t>Y*8.86</w:t>
            </w:r>
            <w:r w:rsidR="00391418" w:rsidRPr="00907144">
              <w:rPr>
                <w:color w:val="FF0000"/>
              </w:rPr>
              <w:t>+</w:t>
            </w:r>
            <w:r w:rsidR="00907144" w:rsidRPr="00907144">
              <w:rPr>
                <w:color w:val="FF0000"/>
              </w:rPr>
              <w:t>26.6</w:t>
            </w:r>
          </w:p>
        </w:tc>
        <w:tc>
          <w:tcPr>
            <w:tcW w:w="1560" w:type="dxa"/>
            <w:vMerge w:val="restart"/>
          </w:tcPr>
          <w:p w:rsidR="00DC30EA" w:rsidRPr="001C638B" w:rsidRDefault="00DC30EA" w:rsidP="00450D55"/>
        </w:tc>
        <w:tc>
          <w:tcPr>
            <w:tcW w:w="1842" w:type="dxa"/>
            <w:vMerge w:val="restart"/>
          </w:tcPr>
          <w:p w:rsidR="00DC30EA" w:rsidRPr="001C638B" w:rsidRDefault="00DC30EA" w:rsidP="00450D55">
            <w:pPr>
              <w:jc w:val="center"/>
            </w:pPr>
          </w:p>
        </w:tc>
      </w:tr>
      <w:tr w:rsidR="004E3CBF" w:rsidRPr="001C638B" w:rsidTr="00781CEF">
        <w:tc>
          <w:tcPr>
            <w:tcW w:w="1315" w:type="dxa"/>
            <w:vMerge/>
          </w:tcPr>
          <w:p w:rsidR="00DC30EA" w:rsidRPr="001C638B" w:rsidRDefault="00DC30EA" w:rsidP="00450D55"/>
        </w:tc>
        <w:tc>
          <w:tcPr>
            <w:tcW w:w="1203" w:type="dxa"/>
            <w:vMerge/>
          </w:tcPr>
          <w:p w:rsidR="00DC30EA" w:rsidRPr="001C638B" w:rsidRDefault="00DC30EA" w:rsidP="00450D55">
            <w:pPr>
              <w:jc w:val="center"/>
            </w:pPr>
          </w:p>
        </w:tc>
        <w:tc>
          <w:tcPr>
            <w:tcW w:w="1559" w:type="dxa"/>
          </w:tcPr>
          <w:p w:rsidR="00DC30EA" w:rsidRPr="001C638B" w:rsidRDefault="00DC30EA" w:rsidP="00450D55">
            <w:r w:rsidRPr="001C638B">
              <w:t>Y*PUAN (DL)</w:t>
            </w:r>
          </w:p>
        </w:tc>
        <w:tc>
          <w:tcPr>
            <w:tcW w:w="1701" w:type="dxa"/>
          </w:tcPr>
          <w:p w:rsidR="00DC30EA" w:rsidRPr="001C638B" w:rsidRDefault="00DC30EA" w:rsidP="00450D55">
            <w:pPr>
              <w:jc w:val="center"/>
            </w:pPr>
            <w:r w:rsidRPr="001C638B">
              <w:t>Y*0.11</w:t>
            </w:r>
          </w:p>
        </w:tc>
        <w:tc>
          <w:tcPr>
            <w:tcW w:w="1560" w:type="dxa"/>
            <w:vMerge/>
          </w:tcPr>
          <w:p w:rsidR="00DC30EA" w:rsidRPr="001C638B" w:rsidRDefault="00DC30EA" w:rsidP="00450D55"/>
        </w:tc>
        <w:tc>
          <w:tcPr>
            <w:tcW w:w="1842" w:type="dxa"/>
            <w:vMerge/>
          </w:tcPr>
          <w:p w:rsidR="00DC30EA" w:rsidRPr="001C638B" w:rsidRDefault="00DC30EA" w:rsidP="00450D55">
            <w:pPr>
              <w:jc w:val="center"/>
            </w:pPr>
          </w:p>
        </w:tc>
      </w:tr>
      <w:tr w:rsidR="004E3CBF" w:rsidRPr="001C638B" w:rsidTr="00781CEF">
        <w:trPr>
          <w:trHeight w:val="911"/>
        </w:trPr>
        <w:tc>
          <w:tcPr>
            <w:tcW w:w="1315" w:type="dxa"/>
          </w:tcPr>
          <w:p w:rsidR="00B104D2" w:rsidRPr="001C638B" w:rsidRDefault="00B104D2" w:rsidP="00450D55">
            <w:r w:rsidRPr="001C638B">
              <w:t>Total</w:t>
            </w:r>
          </w:p>
        </w:tc>
        <w:tc>
          <w:tcPr>
            <w:tcW w:w="1203" w:type="dxa"/>
          </w:tcPr>
          <w:p w:rsidR="00B104D2" w:rsidRPr="001C638B" w:rsidRDefault="006303CF" w:rsidP="00450D55">
            <w:pPr>
              <w:jc w:val="center"/>
            </w:pPr>
            <w:r w:rsidRPr="001C638B">
              <w:t>10.4</w:t>
            </w:r>
          </w:p>
        </w:tc>
        <w:tc>
          <w:tcPr>
            <w:tcW w:w="1559" w:type="dxa"/>
          </w:tcPr>
          <w:p w:rsidR="00B104D2" w:rsidRPr="001C638B" w:rsidRDefault="00B104D2" w:rsidP="00450D55"/>
        </w:tc>
        <w:tc>
          <w:tcPr>
            <w:tcW w:w="1701" w:type="dxa"/>
          </w:tcPr>
          <w:p w:rsidR="00B104D2" w:rsidRPr="001C638B" w:rsidRDefault="00907144" w:rsidP="00450D55">
            <w:pPr>
              <w:jc w:val="center"/>
            </w:pPr>
            <w:r w:rsidRPr="00907144">
              <w:rPr>
                <w:color w:val="FF0000"/>
              </w:rPr>
              <w:t>119.7</w:t>
            </w:r>
            <w:r w:rsidR="00530536" w:rsidRPr="001C638B">
              <w:t>+3.54*X+Y*</w:t>
            </w:r>
            <w:r w:rsidR="00781CEF" w:rsidRPr="001C638B">
              <w:t>12.9 (</w:t>
            </w:r>
            <w:r w:rsidR="00B23833" w:rsidRPr="001C638B">
              <w:t>3≤</w:t>
            </w:r>
            <w:r w:rsidR="00781CEF" w:rsidRPr="001C638B">
              <w:t>X</w:t>
            </w:r>
            <w:r w:rsidR="00B23833" w:rsidRPr="001C638B">
              <w:t>≤</w:t>
            </w:r>
            <w:r w:rsidR="00781CEF" w:rsidRPr="001C638B">
              <w:t>9 )</w:t>
            </w:r>
          </w:p>
          <w:p w:rsidR="00781CEF" w:rsidRPr="001C638B" w:rsidRDefault="00781CEF" w:rsidP="00450D55">
            <w:pPr>
              <w:jc w:val="center"/>
            </w:pPr>
            <w:r w:rsidRPr="001C638B">
              <w:t>or</w:t>
            </w:r>
          </w:p>
          <w:p w:rsidR="00781CEF" w:rsidRPr="001C638B" w:rsidRDefault="00907144" w:rsidP="00781CEF">
            <w:pPr>
              <w:jc w:val="center"/>
            </w:pPr>
            <w:r w:rsidRPr="00907144">
              <w:rPr>
                <w:color w:val="FF0000"/>
              </w:rPr>
              <w:t>128.6</w:t>
            </w:r>
            <w:r w:rsidR="00781CEF" w:rsidRPr="001C638B">
              <w:t>+3.54*X+Y*12.9 (10</w:t>
            </w:r>
            <w:r w:rsidR="00B23833" w:rsidRPr="001C638B">
              <w:t>≤</w:t>
            </w:r>
            <w:r w:rsidR="00781CEF" w:rsidRPr="001C638B">
              <w:t>X</w:t>
            </w:r>
            <w:r w:rsidR="00B23833" w:rsidRPr="001C638B">
              <w:t>≤</w:t>
            </w:r>
            <w:r w:rsidR="00781CEF" w:rsidRPr="001C638B">
              <w:t>15 )</w:t>
            </w:r>
          </w:p>
          <w:p w:rsidR="00781CEF" w:rsidRPr="001C638B" w:rsidRDefault="00781CEF" w:rsidP="00450D55">
            <w:pPr>
              <w:jc w:val="center"/>
            </w:pPr>
          </w:p>
          <w:p w:rsidR="00781CEF" w:rsidRPr="001C638B" w:rsidRDefault="00781CEF" w:rsidP="00450D55">
            <w:pPr>
              <w:jc w:val="center"/>
            </w:pPr>
          </w:p>
          <w:p w:rsidR="00530536" w:rsidRPr="001C638B" w:rsidRDefault="00530536" w:rsidP="00450D55">
            <w:pPr>
              <w:jc w:val="center"/>
            </w:pPr>
          </w:p>
        </w:tc>
        <w:tc>
          <w:tcPr>
            <w:tcW w:w="1560" w:type="dxa"/>
          </w:tcPr>
          <w:p w:rsidR="00B104D2" w:rsidRPr="001C638B" w:rsidRDefault="00B104D2" w:rsidP="00450D55">
            <w:pPr>
              <w:jc w:val="center"/>
            </w:pPr>
          </w:p>
        </w:tc>
        <w:tc>
          <w:tcPr>
            <w:tcW w:w="1842" w:type="dxa"/>
          </w:tcPr>
          <w:p w:rsidR="00B104D2" w:rsidRPr="001C638B" w:rsidRDefault="00907144" w:rsidP="00450D55">
            <w:pPr>
              <w:jc w:val="center"/>
            </w:pPr>
            <w:r w:rsidRPr="00907144">
              <w:rPr>
                <w:color w:val="FF0000"/>
              </w:rPr>
              <w:t>100.9</w:t>
            </w:r>
            <w:r w:rsidR="00781CEF" w:rsidRPr="001C638B">
              <w:t>+3.54*X+12.9</w:t>
            </w:r>
            <w:r w:rsidR="00DC30EA" w:rsidRPr="001C638B">
              <w:t xml:space="preserve">*Y </w:t>
            </w:r>
            <w:r w:rsidR="00781CEF" w:rsidRPr="001C638B">
              <w:t>(</w:t>
            </w:r>
            <w:r w:rsidR="00B23833" w:rsidRPr="001C638B">
              <w:t>3≤</w:t>
            </w:r>
            <w:r w:rsidR="00781CEF" w:rsidRPr="001C638B">
              <w:t>Y</w:t>
            </w:r>
            <w:r w:rsidR="00B23833" w:rsidRPr="001C638B">
              <w:t>≤</w:t>
            </w:r>
            <w:r w:rsidR="00781CEF" w:rsidRPr="001C638B">
              <w:t>9 )</w:t>
            </w:r>
          </w:p>
          <w:p w:rsidR="00781CEF" w:rsidRPr="001C638B" w:rsidRDefault="00781CEF" w:rsidP="00450D55">
            <w:pPr>
              <w:jc w:val="center"/>
            </w:pPr>
            <w:r w:rsidRPr="001C638B">
              <w:t>or</w:t>
            </w:r>
          </w:p>
          <w:p w:rsidR="00781CEF" w:rsidRPr="001C638B" w:rsidRDefault="00907144" w:rsidP="00781CEF">
            <w:pPr>
              <w:jc w:val="center"/>
            </w:pPr>
            <w:r w:rsidRPr="00907144">
              <w:rPr>
                <w:color w:val="FF0000"/>
              </w:rPr>
              <w:t>109.7</w:t>
            </w:r>
            <w:r w:rsidR="00781CEF" w:rsidRPr="001C638B">
              <w:t>+3.54*X+12.9*Y (10</w:t>
            </w:r>
            <w:r w:rsidR="00B23833" w:rsidRPr="001C638B">
              <w:t>≤</w:t>
            </w:r>
            <w:r w:rsidR="00781CEF" w:rsidRPr="001C638B">
              <w:t>Y</w:t>
            </w:r>
            <w:r w:rsidR="00B23833" w:rsidRPr="001C638B">
              <w:t>≤</w:t>
            </w:r>
            <w:r w:rsidR="00781CEF" w:rsidRPr="001C638B">
              <w:t>15 )</w:t>
            </w:r>
          </w:p>
          <w:p w:rsidR="00781CEF" w:rsidRPr="001C638B" w:rsidRDefault="00781CEF" w:rsidP="00781CEF">
            <w:pPr>
              <w:tabs>
                <w:tab w:val="left" w:pos="1289"/>
              </w:tabs>
            </w:pPr>
            <w:r w:rsidRPr="001C638B">
              <w:tab/>
            </w:r>
          </w:p>
        </w:tc>
      </w:tr>
    </w:tbl>
    <w:p w:rsidR="00CF620F" w:rsidRPr="001C638B" w:rsidRDefault="00CF620F" w:rsidP="00346E58">
      <w:pPr>
        <w:tabs>
          <w:tab w:val="num" w:pos="720"/>
        </w:tabs>
        <w:rPr>
          <w:rFonts w:ascii="Times New Roman" w:hAnsi="Times New Roman" w:cs="Times New Roman"/>
          <w:lang w:val="en-GB"/>
        </w:rPr>
      </w:pPr>
    </w:p>
    <w:p w:rsidR="00CF620F" w:rsidRPr="001C638B" w:rsidRDefault="00CF620F" w:rsidP="00CF620F">
      <w:pPr>
        <w:pStyle w:val="Caption"/>
        <w:rPr>
          <w:rFonts w:ascii="Times New Roman" w:hAnsi="Times New Roman" w:cs="Times New Roman"/>
          <w:lang w:val="en-US"/>
        </w:rPr>
      </w:pPr>
      <w:bookmarkStart w:id="0" w:name="_Ref459106828"/>
      <w:r w:rsidRPr="001C638B">
        <w:rPr>
          <w:lang w:val="en-US"/>
        </w:rPr>
        <w:t xml:space="preserve">Table </w:t>
      </w:r>
      <w:r w:rsidRPr="001C638B">
        <w:fldChar w:fldCharType="begin"/>
      </w:r>
      <w:r w:rsidRPr="001C638B">
        <w:rPr>
          <w:lang w:val="en-US"/>
        </w:rPr>
        <w:instrText xml:space="preserve"> SEQ Table \* ARABIC </w:instrText>
      </w:r>
      <w:r w:rsidRPr="001C638B">
        <w:fldChar w:fldCharType="separate"/>
      </w:r>
      <w:r w:rsidR="00CA1E18" w:rsidRPr="001C638B">
        <w:rPr>
          <w:noProof/>
          <w:lang w:val="en-US"/>
        </w:rPr>
        <w:t>2</w:t>
      </w:r>
      <w:r w:rsidRPr="001C638B">
        <w:fldChar w:fldCharType="end"/>
      </w:r>
      <w:bookmarkEnd w:id="0"/>
      <w:r w:rsidRPr="001C638B">
        <w:rPr>
          <w:lang w:val="en-US"/>
        </w:rPr>
        <w:t xml:space="preserve"> Energy consumption for various assumptions of number of measured cells X and Y cells used for Timing Advance establishment</w:t>
      </w:r>
      <w:r w:rsidR="00A36023" w:rsidRPr="001C638B">
        <w:rPr>
          <w:lang w:val="en-US"/>
        </w:rPr>
        <w:t xml:space="preserve"> versus type of </w:t>
      </w:r>
      <w:proofErr w:type="spellStart"/>
      <w:r w:rsidR="00A36023" w:rsidRPr="001C638B">
        <w:rPr>
          <w:lang w:val="en-US"/>
        </w:rPr>
        <w:t>Multilateration</w:t>
      </w:r>
      <w:proofErr w:type="spellEnd"/>
      <w:r w:rsidR="00A36023" w:rsidRPr="001C638B">
        <w:rPr>
          <w:lang w:val="en-US"/>
        </w:rPr>
        <w:t xml:space="preserve"> method.</w:t>
      </w:r>
    </w:p>
    <w:tbl>
      <w:tblPr>
        <w:tblStyle w:val="TableGrid"/>
        <w:tblpPr w:leftFromText="141" w:rightFromText="141" w:vertAnchor="text" w:tblpY="1"/>
        <w:tblOverlap w:val="never"/>
        <w:tblW w:w="0" w:type="auto"/>
        <w:tblInd w:w="1526" w:type="dxa"/>
        <w:tblLook w:val="04A0" w:firstRow="1" w:lastRow="0" w:firstColumn="1" w:lastColumn="0" w:noHBand="0" w:noVBand="1"/>
      </w:tblPr>
      <w:tblGrid>
        <w:gridCol w:w="1559"/>
        <w:gridCol w:w="1701"/>
        <w:gridCol w:w="851"/>
        <w:gridCol w:w="850"/>
        <w:gridCol w:w="851"/>
      </w:tblGrid>
      <w:tr w:rsidR="004E3CBF" w:rsidRPr="001C638B" w:rsidTr="008816BF">
        <w:tc>
          <w:tcPr>
            <w:tcW w:w="3260" w:type="dxa"/>
            <w:gridSpan w:val="2"/>
            <w:tcBorders>
              <w:top w:val="nil"/>
              <w:left w:val="nil"/>
            </w:tcBorders>
          </w:tcPr>
          <w:p w:rsidR="00E60F65" w:rsidRPr="001C638B" w:rsidRDefault="00E60F65" w:rsidP="008816BF">
            <w:pPr>
              <w:tabs>
                <w:tab w:val="num" w:pos="720"/>
              </w:tabs>
              <w:rPr>
                <w:lang w:val="en-GB"/>
              </w:rPr>
            </w:pPr>
          </w:p>
        </w:tc>
        <w:tc>
          <w:tcPr>
            <w:tcW w:w="2552" w:type="dxa"/>
            <w:gridSpan w:val="3"/>
          </w:tcPr>
          <w:p w:rsidR="00E60F65" w:rsidRPr="001C638B" w:rsidRDefault="00E60F65" w:rsidP="008816BF">
            <w:pPr>
              <w:tabs>
                <w:tab w:val="num" w:pos="720"/>
              </w:tabs>
              <w:rPr>
                <w:lang w:val="en-GB"/>
              </w:rPr>
            </w:pPr>
            <w:r w:rsidRPr="001C638B">
              <w:rPr>
                <w:lang w:val="en-GB"/>
              </w:rPr>
              <w:t>Number of cells used for TA establishment</w:t>
            </w:r>
          </w:p>
        </w:tc>
      </w:tr>
      <w:tr w:rsidR="004E3CBF" w:rsidRPr="001C638B" w:rsidTr="008816BF">
        <w:tc>
          <w:tcPr>
            <w:tcW w:w="1559" w:type="dxa"/>
            <w:tcBorders>
              <w:top w:val="single" w:sz="4" w:space="0" w:color="auto"/>
            </w:tcBorders>
          </w:tcPr>
          <w:p w:rsidR="00E60F65" w:rsidRPr="001C638B" w:rsidRDefault="00E60F65" w:rsidP="008816BF">
            <w:pPr>
              <w:tabs>
                <w:tab w:val="num" w:pos="720"/>
              </w:tabs>
              <w:rPr>
                <w:lang w:val="en-GB"/>
              </w:rPr>
            </w:pPr>
          </w:p>
        </w:tc>
        <w:tc>
          <w:tcPr>
            <w:tcW w:w="1701" w:type="dxa"/>
          </w:tcPr>
          <w:p w:rsidR="00E60F65" w:rsidRPr="001C638B" w:rsidRDefault="00E60F65" w:rsidP="008816BF">
            <w:pPr>
              <w:tabs>
                <w:tab w:val="num" w:pos="720"/>
              </w:tabs>
              <w:rPr>
                <w:lang w:val="en-GB"/>
              </w:rPr>
            </w:pPr>
            <w:r w:rsidRPr="001C638B">
              <w:rPr>
                <w:lang w:val="en-GB"/>
              </w:rPr>
              <w:t>Number of measured cells</w:t>
            </w:r>
          </w:p>
        </w:tc>
        <w:tc>
          <w:tcPr>
            <w:tcW w:w="851" w:type="dxa"/>
          </w:tcPr>
          <w:p w:rsidR="00E60F65" w:rsidRPr="001C638B" w:rsidRDefault="00E60F65" w:rsidP="008816BF">
            <w:pPr>
              <w:tabs>
                <w:tab w:val="num" w:pos="720"/>
              </w:tabs>
              <w:jc w:val="center"/>
              <w:rPr>
                <w:lang w:val="en-GB"/>
              </w:rPr>
            </w:pPr>
            <w:r w:rsidRPr="001C638B">
              <w:rPr>
                <w:lang w:val="en-GB"/>
              </w:rPr>
              <w:t>10</w:t>
            </w:r>
          </w:p>
        </w:tc>
        <w:tc>
          <w:tcPr>
            <w:tcW w:w="850" w:type="dxa"/>
          </w:tcPr>
          <w:p w:rsidR="00E60F65" w:rsidRPr="001C638B" w:rsidRDefault="00E60F65" w:rsidP="008816BF">
            <w:pPr>
              <w:tabs>
                <w:tab w:val="num" w:pos="720"/>
              </w:tabs>
              <w:jc w:val="center"/>
              <w:rPr>
                <w:lang w:val="en-GB"/>
              </w:rPr>
            </w:pPr>
            <w:r w:rsidRPr="001C638B">
              <w:rPr>
                <w:lang w:val="en-GB"/>
              </w:rPr>
              <w:t>5</w:t>
            </w:r>
          </w:p>
        </w:tc>
        <w:tc>
          <w:tcPr>
            <w:tcW w:w="851" w:type="dxa"/>
          </w:tcPr>
          <w:p w:rsidR="00E60F65" w:rsidRPr="001C638B" w:rsidRDefault="00E60F65" w:rsidP="008816BF">
            <w:pPr>
              <w:tabs>
                <w:tab w:val="num" w:pos="720"/>
              </w:tabs>
              <w:jc w:val="center"/>
              <w:rPr>
                <w:lang w:val="en-GB"/>
              </w:rPr>
            </w:pPr>
            <w:r w:rsidRPr="001C638B">
              <w:rPr>
                <w:lang w:val="en-GB"/>
              </w:rPr>
              <w:t>3</w:t>
            </w:r>
          </w:p>
        </w:tc>
      </w:tr>
      <w:tr w:rsidR="004143F0" w:rsidRPr="001C638B" w:rsidTr="008816BF">
        <w:tc>
          <w:tcPr>
            <w:tcW w:w="1559" w:type="dxa"/>
            <w:vMerge w:val="restart"/>
          </w:tcPr>
          <w:p w:rsidR="004143F0" w:rsidRPr="001C638B" w:rsidRDefault="004143F0" w:rsidP="008816BF">
            <w:pPr>
              <w:tabs>
                <w:tab w:val="num" w:pos="720"/>
              </w:tabs>
              <w:rPr>
                <w:lang w:val="en-GB"/>
              </w:rPr>
            </w:pPr>
            <w:r w:rsidRPr="001C638B">
              <w:rPr>
                <w:lang w:val="en-GB"/>
              </w:rPr>
              <w:t>NW assisted Method</w:t>
            </w:r>
          </w:p>
        </w:tc>
        <w:tc>
          <w:tcPr>
            <w:tcW w:w="1701" w:type="dxa"/>
          </w:tcPr>
          <w:p w:rsidR="004143F0" w:rsidRPr="001C638B" w:rsidRDefault="004143F0" w:rsidP="008816BF">
            <w:pPr>
              <w:tabs>
                <w:tab w:val="num" w:pos="720"/>
              </w:tabs>
              <w:jc w:val="right"/>
              <w:rPr>
                <w:lang w:val="en-GB"/>
              </w:rPr>
            </w:pPr>
            <w:r w:rsidRPr="001C638B">
              <w:rPr>
                <w:lang w:val="en-GB"/>
              </w:rPr>
              <w:t>10</w:t>
            </w:r>
          </w:p>
        </w:tc>
        <w:tc>
          <w:tcPr>
            <w:tcW w:w="851" w:type="dxa"/>
          </w:tcPr>
          <w:p w:rsidR="004143F0" w:rsidRPr="008816BF" w:rsidRDefault="004143F0" w:rsidP="008816BF">
            <w:pPr>
              <w:jc w:val="center"/>
              <w:rPr>
                <w:color w:val="FF0000"/>
              </w:rPr>
            </w:pPr>
            <w:r w:rsidRPr="008816BF">
              <w:rPr>
                <w:color w:val="FF0000"/>
              </w:rPr>
              <w:t>293</w:t>
            </w:r>
          </w:p>
        </w:tc>
        <w:tc>
          <w:tcPr>
            <w:tcW w:w="850" w:type="dxa"/>
          </w:tcPr>
          <w:p w:rsidR="004143F0" w:rsidRPr="008816BF" w:rsidRDefault="004143F0" w:rsidP="008816BF">
            <w:pPr>
              <w:jc w:val="center"/>
              <w:rPr>
                <w:color w:val="FF0000"/>
              </w:rPr>
            </w:pPr>
            <w:r w:rsidRPr="008816BF">
              <w:rPr>
                <w:color w:val="FF0000"/>
              </w:rPr>
              <w:t>219.6</w:t>
            </w:r>
          </w:p>
        </w:tc>
        <w:tc>
          <w:tcPr>
            <w:tcW w:w="851" w:type="dxa"/>
          </w:tcPr>
          <w:p w:rsidR="004143F0" w:rsidRPr="008816BF" w:rsidRDefault="004143F0" w:rsidP="008816BF">
            <w:pPr>
              <w:jc w:val="center"/>
              <w:rPr>
                <w:color w:val="FF0000"/>
              </w:rPr>
            </w:pPr>
            <w:r w:rsidRPr="008816BF">
              <w:rPr>
                <w:color w:val="FF0000"/>
              </w:rPr>
              <w:t>193.8</w:t>
            </w:r>
          </w:p>
        </w:tc>
      </w:tr>
      <w:tr w:rsidR="004143F0" w:rsidRPr="001C638B" w:rsidTr="008816BF">
        <w:tc>
          <w:tcPr>
            <w:tcW w:w="1559" w:type="dxa"/>
            <w:vMerge/>
          </w:tcPr>
          <w:p w:rsidR="004143F0" w:rsidRPr="001C638B" w:rsidRDefault="004143F0" w:rsidP="008816BF">
            <w:pPr>
              <w:tabs>
                <w:tab w:val="num" w:pos="720"/>
              </w:tabs>
              <w:rPr>
                <w:lang w:val="en-GB"/>
              </w:rPr>
            </w:pPr>
          </w:p>
        </w:tc>
        <w:tc>
          <w:tcPr>
            <w:tcW w:w="1701" w:type="dxa"/>
          </w:tcPr>
          <w:p w:rsidR="004143F0" w:rsidRPr="001C638B" w:rsidRDefault="004143F0" w:rsidP="008816BF">
            <w:pPr>
              <w:tabs>
                <w:tab w:val="num" w:pos="720"/>
              </w:tabs>
              <w:jc w:val="right"/>
              <w:rPr>
                <w:lang w:val="en-GB"/>
              </w:rPr>
            </w:pPr>
            <w:r w:rsidRPr="001C638B">
              <w:rPr>
                <w:lang w:val="en-GB"/>
              </w:rPr>
              <w:t>5</w:t>
            </w:r>
          </w:p>
        </w:tc>
        <w:tc>
          <w:tcPr>
            <w:tcW w:w="851" w:type="dxa"/>
          </w:tcPr>
          <w:p w:rsidR="004143F0" w:rsidRPr="00082D85" w:rsidRDefault="008816BF" w:rsidP="008816BF">
            <w:pPr>
              <w:jc w:val="center"/>
            </w:pPr>
            <w:r>
              <w:t>NA</w:t>
            </w:r>
          </w:p>
        </w:tc>
        <w:tc>
          <w:tcPr>
            <w:tcW w:w="850" w:type="dxa"/>
          </w:tcPr>
          <w:p w:rsidR="004143F0" w:rsidRPr="008816BF" w:rsidRDefault="004143F0" w:rsidP="008816BF">
            <w:pPr>
              <w:jc w:val="center"/>
              <w:rPr>
                <w:color w:val="FF0000"/>
              </w:rPr>
            </w:pPr>
            <w:r w:rsidRPr="008816BF">
              <w:rPr>
                <w:color w:val="FF0000"/>
              </w:rPr>
              <w:t>201.9</w:t>
            </w:r>
          </w:p>
        </w:tc>
        <w:tc>
          <w:tcPr>
            <w:tcW w:w="851" w:type="dxa"/>
          </w:tcPr>
          <w:p w:rsidR="004143F0" w:rsidRPr="008816BF" w:rsidRDefault="004143F0" w:rsidP="008816BF">
            <w:pPr>
              <w:jc w:val="center"/>
              <w:rPr>
                <w:color w:val="FF0000"/>
              </w:rPr>
            </w:pPr>
            <w:r w:rsidRPr="008816BF">
              <w:rPr>
                <w:color w:val="FF0000"/>
              </w:rPr>
              <w:t>176.1</w:t>
            </w:r>
          </w:p>
        </w:tc>
      </w:tr>
      <w:tr w:rsidR="004143F0" w:rsidRPr="001C638B" w:rsidTr="008816BF">
        <w:tc>
          <w:tcPr>
            <w:tcW w:w="1559" w:type="dxa"/>
            <w:vMerge/>
          </w:tcPr>
          <w:p w:rsidR="004143F0" w:rsidRPr="001C638B" w:rsidRDefault="004143F0" w:rsidP="008816BF">
            <w:pPr>
              <w:tabs>
                <w:tab w:val="num" w:pos="720"/>
              </w:tabs>
              <w:rPr>
                <w:lang w:val="en-GB"/>
              </w:rPr>
            </w:pPr>
          </w:p>
        </w:tc>
        <w:tc>
          <w:tcPr>
            <w:tcW w:w="1701" w:type="dxa"/>
          </w:tcPr>
          <w:p w:rsidR="004143F0" w:rsidRPr="001C638B" w:rsidRDefault="004143F0" w:rsidP="008816BF">
            <w:pPr>
              <w:tabs>
                <w:tab w:val="num" w:pos="720"/>
              </w:tabs>
              <w:jc w:val="right"/>
              <w:rPr>
                <w:lang w:val="en-GB"/>
              </w:rPr>
            </w:pPr>
            <w:r w:rsidRPr="001C638B">
              <w:rPr>
                <w:lang w:val="en-GB"/>
              </w:rPr>
              <w:t>3</w:t>
            </w:r>
          </w:p>
        </w:tc>
        <w:tc>
          <w:tcPr>
            <w:tcW w:w="851" w:type="dxa"/>
          </w:tcPr>
          <w:p w:rsidR="004143F0" w:rsidRPr="00082D85" w:rsidRDefault="008816BF" w:rsidP="008816BF">
            <w:pPr>
              <w:jc w:val="center"/>
            </w:pPr>
            <w:r>
              <w:t>NA</w:t>
            </w:r>
          </w:p>
        </w:tc>
        <w:tc>
          <w:tcPr>
            <w:tcW w:w="850" w:type="dxa"/>
          </w:tcPr>
          <w:p w:rsidR="004143F0" w:rsidRPr="00082D85" w:rsidRDefault="008816BF" w:rsidP="008816BF">
            <w:pPr>
              <w:jc w:val="center"/>
            </w:pPr>
            <w:r>
              <w:t>NA</w:t>
            </w:r>
          </w:p>
        </w:tc>
        <w:tc>
          <w:tcPr>
            <w:tcW w:w="851" w:type="dxa"/>
          </w:tcPr>
          <w:p w:rsidR="004143F0" w:rsidRDefault="004143F0" w:rsidP="008816BF">
            <w:pPr>
              <w:jc w:val="center"/>
            </w:pPr>
            <w:r w:rsidRPr="008816BF">
              <w:rPr>
                <w:color w:val="FF0000"/>
              </w:rPr>
              <w:t>169.02</w:t>
            </w:r>
          </w:p>
        </w:tc>
      </w:tr>
      <w:tr w:rsidR="008816BF" w:rsidRPr="001C638B" w:rsidTr="008816BF">
        <w:tc>
          <w:tcPr>
            <w:tcW w:w="1559" w:type="dxa"/>
            <w:vMerge w:val="restart"/>
          </w:tcPr>
          <w:p w:rsidR="008816BF" w:rsidRPr="001C638B" w:rsidRDefault="008816BF" w:rsidP="008816BF">
            <w:pPr>
              <w:tabs>
                <w:tab w:val="num" w:pos="720"/>
              </w:tabs>
              <w:rPr>
                <w:lang w:val="en-GB"/>
              </w:rPr>
            </w:pPr>
            <w:r w:rsidRPr="001C638B">
              <w:rPr>
                <w:lang w:val="en-GB"/>
              </w:rPr>
              <w:t>MS autonomous Method</w:t>
            </w:r>
          </w:p>
        </w:tc>
        <w:tc>
          <w:tcPr>
            <w:tcW w:w="1701" w:type="dxa"/>
          </w:tcPr>
          <w:p w:rsidR="008816BF" w:rsidRPr="001C638B" w:rsidRDefault="008816BF" w:rsidP="008816BF">
            <w:pPr>
              <w:tabs>
                <w:tab w:val="num" w:pos="720"/>
              </w:tabs>
              <w:jc w:val="right"/>
              <w:rPr>
                <w:lang w:val="en-GB"/>
              </w:rPr>
            </w:pPr>
            <w:r w:rsidRPr="001C638B">
              <w:rPr>
                <w:lang w:val="en-GB"/>
              </w:rPr>
              <w:t>10</w:t>
            </w:r>
          </w:p>
        </w:tc>
        <w:tc>
          <w:tcPr>
            <w:tcW w:w="851" w:type="dxa"/>
          </w:tcPr>
          <w:p w:rsidR="008816BF" w:rsidRPr="008816BF" w:rsidRDefault="008816BF" w:rsidP="008816BF">
            <w:pPr>
              <w:jc w:val="center"/>
              <w:rPr>
                <w:color w:val="FF0000"/>
              </w:rPr>
            </w:pPr>
            <w:r w:rsidRPr="008816BF">
              <w:rPr>
                <w:color w:val="FF0000"/>
              </w:rPr>
              <w:t>274.1</w:t>
            </w:r>
          </w:p>
        </w:tc>
        <w:tc>
          <w:tcPr>
            <w:tcW w:w="850" w:type="dxa"/>
          </w:tcPr>
          <w:p w:rsidR="008816BF" w:rsidRPr="008816BF" w:rsidRDefault="008816BF" w:rsidP="008816BF">
            <w:pPr>
              <w:jc w:val="center"/>
              <w:rPr>
                <w:color w:val="FF0000"/>
              </w:rPr>
            </w:pPr>
            <w:r w:rsidRPr="008816BF">
              <w:rPr>
                <w:color w:val="FF0000"/>
              </w:rPr>
              <w:t>200.8</w:t>
            </w:r>
          </w:p>
        </w:tc>
        <w:tc>
          <w:tcPr>
            <w:tcW w:w="851" w:type="dxa"/>
          </w:tcPr>
          <w:p w:rsidR="008816BF" w:rsidRPr="008816BF" w:rsidRDefault="008816BF" w:rsidP="008816BF">
            <w:pPr>
              <w:jc w:val="center"/>
              <w:rPr>
                <w:color w:val="FF0000"/>
              </w:rPr>
            </w:pPr>
            <w:r w:rsidRPr="008816BF">
              <w:rPr>
                <w:color w:val="FF0000"/>
              </w:rPr>
              <w:t>165.1</w:t>
            </w:r>
          </w:p>
        </w:tc>
      </w:tr>
      <w:tr w:rsidR="008816BF" w:rsidRPr="001C638B" w:rsidTr="008816BF">
        <w:tc>
          <w:tcPr>
            <w:tcW w:w="1559" w:type="dxa"/>
            <w:vMerge/>
          </w:tcPr>
          <w:p w:rsidR="008816BF" w:rsidRPr="001C638B" w:rsidRDefault="008816BF" w:rsidP="008816BF">
            <w:pPr>
              <w:tabs>
                <w:tab w:val="num" w:pos="720"/>
              </w:tabs>
              <w:rPr>
                <w:lang w:val="en-GB"/>
              </w:rPr>
            </w:pPr>
          </w:p>
        </w:tc>
        <w:tc>
          <w:tcPr>
            <w:tcW w:w="1701" w:type="dxa"/>
          </w:tcPr>
          <w:p w:rsidR="008816BF" w:rsidRPr="001C638B" w:rsidRDefault="008816BF" w:rsidP="008816BF">
            <w:pPr>
              <w:tabs>
                <w:tab w:val="num" w:pos="720"/>
              </w:tabs>
              <w:jc w:val="right"/>
              <w:rPr>
                <w:lang w:val="en-GB"/>
              </w:rPr>
            </w:pPr>
            <w:r w:rsidRPr="001C638B">
              <w:rPr>
                <w:lang w:val="en-GB"/>
              </w:rPr>
              <w:t>5</w:t>
            </w:r>
          </w:p>
        </w:tc>
        <w:tc>
          <w:tcPr>
            <w:tcW w:w="851" w:type="dxa"/>
          </w:tcPr>
          <w:p w:rsidR="008816BF" w:rsidRPr="003442B1" w:rsidRDefault="008816BF" w:rsidP="008816BF">
            <w:pPr>
              <w:jc w:val="center"/>
            </w:pPr>
            <w:r>
              <w:t>NA</w:t>
            </w:r>
          </w:p>
        </w:tc>
        <w:tc>
          <w:tcPr>
            <w:tcW w:w="850" w:type="dxa"/>
          </w:tcPr>
          <w:p w:rsidR="008816BF" w:rsidRPr="008816BF" w:rsidRDefault="008816BF" w:rsidP="008816BF">
            <w:pPr>
              <w:jc w:val="center"/>
              <w:rPr>
                <w:color w:val="FF0000"/>
              </w:rPr>
            </w:pPr>
            <w:r w:rsidRPr="008816BF">
              <w:rPr>
                <w:color w:val="FF0000"/>
              </w:rPr>
              <w:t>183.1</w:t>
            </w:r>
          </w:p>
        </w:tc>
        <w:tc>
          <w:tcPr>
            <w:tcW w:w="851" w:type="dxa"/>
          </w:tcPr>
          <w:p w:rsidR="008816BF" w:rsidRPr="008816BF" w:rsidRDefault="008816BF" w:rsidP="008816BF">
            <w:pPr>
              <w:jc w:val="center"/>
              <w:rPr>
                <w:color w:val="FF0000"/>
              </w:rPr>
            </w:pPr>
            <w:r w:rsidRPr="008816BF">
              <w:rPr>
                <w:color w:val="FF0000"/>
              </w:rPr>
              <w:t>157.3</w:t>
            </w:r>
          </w:p>
        </w:tc>
      </w:tr>
      <w:tr w:rsidR="008816BF" w:rsidRPr="001C638B" w:rsidTr="008816BF">
        <w:tc>
          <w:tcPr>
            <w:tcW w:w="1559" w:type="dxa"/>
            <w:vMerge/>
          </w:tcPr>
          <w:p w:rsidR="008816BF" w:rsidRPr="001C638B" w:rsidRDefault="008816BF" w:rsidP="008816BF">
            <w:pPr>
              <w:tabs>
                <w:tab w:val="num" w:pos="720"/>
              </w:tabs>
              <w:rPr>
                <w:lang w:val="en-GB"/>
              </w:rPr>
            </w:pPr>
          </w:p>
        </w:tc>
        <w:tc>
          <w:tcPr>
            <w:tcW w:w="1701" w:type="dxa"/>
          </w:tcPr>
          <w:p w:rsidR="008816BF" w:rsidRPr="001C638B" w:rsidRDefault="008816BF" w:rsidP="008816BF">
            <w:pPr>
              <w:tabs>
                <w:tab w:val="num" w:pos="720"/>
              </w:tabs>
              <w:jc w:val="right"/>
              <w:rPr>
                <w:lang w:val="en-GB"/>
              </w:rPr>
            </w:pPr>
            <w:r w:rsidRPr="001C638B">
              <w:rPr>
                <w:lang w:val="en-GB"/>
              </w:rPr>
              <w:t>3</w:t>
            </w:r>
          </w:p>
        </w:tc>
        <w:tc>
          <w:tcPr>
            <w:tcW w:w="851" w:type="dxa"/>
          </w:tcPr>
          <w:p w:rsidR="008816BF" w:rsidRPr="003442B1" w:rsidRDefault="008816BF" w:rsidP="008816BF">
            <w:pPr>
              <w:jc w:val="center"/>
            </w:pPr>
            <w:r>
              <w:t>NA</w:t>
            </w:r>
          </w:p>
        </w:tc>
        <w:tc>
          <w:tcPr>
            <w:tcW w:w="850" w:type="dxa"/>
          </w:tcPr>
          <w:p w:rsidR="008816BF" w:rsidRPr="003442B1" w:rsidRDefault="008816BF" w:rsidP="008816BF">
            <w:pPr>
              <w:jc w:val="center"/>
            </w:pPr>
            <w:r>
              <w:t>NA</w:t>
            </w:r>
          </w:p>
        </w:tc>
        <w:tc>
          <w:tcPr>
            <w:tcW w:w="851" w:type="dxa"/>
          </w:tcPr>
          <w:p w:rsidR="008816BF" w:rsidRDefault="008816BF" w:rsidP="008816BF">
            <w:pPr>
              <w:jc w:val="center"/>
            </w:pPr>
            <w:r w:rsidRPr="008816BF">
              <w:rPr>
                <w:color w:val="FF0000"/>
              </w:rPr>
              <w:t>150.22</w:t>
            </w:r>
          </w:p>
        </w:tc>
      </w:tr>
    </w:tbl>
    <w:p w:rsidR="00BF6724" w:rsidRPr="001C638B" w:rsidRDefault="008816BF" w:rsidP="00346E58">
      <w:pPr>
        <w:tabs>
          <w:tab w:val="num" w:pos="720"/>
        </w:tabs>
        <w:rPr>
          <w:rFonts w:ascii="Times New Roman" w:hAnsi="Times New Roman" w:cs="Times New Roman"/>
          <w:lang w:val="en-GB"/>
        </w:rPr>
      </w:pPr>
      <w:r>
        <w:rPr>
          <w:rFonts w:ascii="Times New Roman" w:hAnsi="Times New Roman" w:cs="Times New Roman"/>
          <w:lang w:val="en-GB"/>
        </w:rPr>
        <w:br w:type="textWrapping" w:clear="all"/>
      </w:r>
      <w:r w:rsidR="00A36023" w:rsidRPr="001C638B">
        <w:rPr>
          <w:rFonts w:ascii="Times New Roman" w:hAnsi="Times New Roman" w:cs="Times New Roman"/>
          <w:lang w:val="en-GB"/>
        </w:rPr>
        <w:t xml:space="preserve"> </w:t>
      </w:r>
    </w:p>
    <w:p w:rsidR="00F333FF" w:rsidRPr="001C638B" w:rsidRDefault="00ED3A5B" w:rsidP="00346E58">
      <w:pPr>
        <w:tabs>
          <w:tab w:val="num" w:pos="720"/>
        </w:tabs>
        <w:rPr>
          <w:rFonts w:ascii="Times New Roman" w:hAnsi="Times New Roman" w:cs="Times New Roman"/>
        </w:rPr>
      </w:pPr>
      <w:r w:rsidRPr="001C638B">
        <w:rPr>
          <w:rFonts w:ascii="Times New Roman" w:hAnsi="Times New Roman" w:cs="Times New Roman"/>
          <w:lang w:val="en-GB"/>
        </w:rPr>
        <w:fldChar w:fldCharType="begin"/>
      </w:r>
      <w:r w:rsidRPr="001C638B">
        <w:rPr>
          <w:rFonts w:ascii="Times New Roman" w:hAnsi="Times New Roman" w:cs="Times New Roman"/>
          <w:lang w:val="en-GB"/>
        </w:rPr>
        <w:instrText xml:space="preserve"> REF _Ref459106828 \h  \* MERGEFORMAT </w:instrText>
      </w:r>
      <w:r w:rsidRPr="001C638B">
        <w:rPr>
          <w:rFonts w:ascii="Times New Roman" w:hAnsi="Times New Roman" w:cs="Times New Roman"/>
          <w:lang w:val="en-GB"/>
        </w:rPr>
      </w:r>
      <w:r w:rsidRPr="001C638B">
        <w:rPr>
          <w:rFonts w:ascii="Times New Roman" w:hAnsi="Times New Roman" w:cs="Times New Roman"/>
          <w:lang w:val="en-GB"/>
        </w:rPr>
        <w:fldChar w:fldCharType="separate"/>
      </w:r>
      <w:r w:rsidRPr="001C638B">
        <w:rPr>
          <w:rFonts w:ascii="Times New Roman" w:hAnsi="Times New Roman" w:cs="Times New Roman"/>
        </w:rPr>
        <w:t xml:space="preserve">Table </w:t>
      </w:r>
      <w:r w:rsidRPr="001C638B">
        <w:rPr>
          <w:rFonts w:ascii="Times New Roman" w:hAnsi="Times New Roman" w:cs="Times New Roman"/>
          <w:noProof/>
        </w:rPr>
        <w:t>2</w:t>
      </w:r>
      <w:r w:rsidRPr="001C638B">
        <w:rPr>
          <w:rFonts w:ascii="Times New Roman" w:hAnsi="Times New Roman" w:cs="Times New Roman"/>
          <w:lang w:val="en-GB"/>
        </w:rPr>
        <w:fldChar w:fldCharType="end"/>
      </w:r>
      <w:r w:rsidRPr="001C638B">
        <w:rPr>
          <w:rFonts w:ascii="Times New Roman" w:hAnsi="Times New Roman" w:cs="Times New Roman"/>
          <w:lang w:val="en-GB"/>
        </w:rPr>
        <w:t xml:space="preserve"> summarizes the energy consumption for various assumptions for X </w:t>
      </w:r>
      <w:proofErr w:type="spellStart"/>
      <w:r w:rsidRPr="001C638B">
        <w:rPr>
          <w:rFonts w:ascii="Times New Roman" w:hAnsi="Times New Roman" w:cs="Times New Roman"/>
          <w:lang w:val="en-GB"/>
        </w:rPr>
        <w:t>sync+measured</w:t>
      </w:r>
      <w:proofErr w:type="spellEnd"/>
      <w:r w:rsidRPr="001C638B">
        <w:rPr>
          <w:rFonts w:ascii="Times New Roman" w:hAnsi="Times New Roman" w:cs="Times New Roman"/>
          <w:lang w:val="en-GB"/>
        </w:rPr>
        <w:t xml:space="preserve"> cells and Y </w:t>
      </w:r>
      <w:proofErr w:type="spellStart"/>
      <w:r w:rsidRPr="001C638B">
        <w:rPr>
          <w:rFonts w:ascii="Times New Roman" w:hAnsi="Times New Roman" w:cs="Times New Roman"/>
          <w:lang w:val="en-GB"/>
        </w:rPr>
        <w:t>sync+timing</w:t>
      </w:r>
      <w:proofErr w:type="spellEnd"/>
      <w:r w:rsidRPr="001C638B">
        <w:rPr>
          <w:rFonts w:ascii="Times New Roman" w:hAnsi="Times New Roman" w:cs="Times New Roman"/>
          <w:lang w:val="en-GB"/>
        </w:rPr>
        <w:t xml:space="preserve"> advance establishment cells versus type of </w:t>
      </w:r>
      <w:proofErr w:type="spellStart"/>
      <w:r w:rsidRPr="001C638B">
        <w:rPr>
          <w:rFonts w:ascii="Times New Roman" w:hAnsi="Times New Roman" w:cs="Times New Roman"/>
          <w:lang w:val="en-GB"/>
        </w:rPr>
        <w:t>Multilateration</w:t>
      </w:r>
      <w:proofErr w:type="spellEnd"/>
      <w:r w:rsidRPr="001C638B">
        <w:rPr>
          <w:rFonts w:ascii="Times New Roman" w:hAnsi="Times New Roman" w:cs="Times New Roman"/>
          <w:lang w:val="en-GB"/>
        </w:rPr>
        <w:t xml:space="preserve"> method. </w:t>
      </w:r>
      <w:r w:rsidR="00BF6724" w:rsidRPr="001C638B">
        <w:rPr>
          <w:rFonts w:ascii="Times New Roman" w:hAnsi="Times New Roman" w:cs="Times New Roman"/>
          <w:lang w:val="en-GB"/>
        </w:rPr>
        <w:t xml:space="preserve"> It can be seen that the energy to measure on 10 cells and use 5 cells fo</w:t>
      </w:r>
      <w:r w:rsidR="008816BF">
        <w:rPr>
          <w:rFonts w:ascii="Times New Roman" w:hAnsi="Times New Roman" w:cs="Times New Roman"/>
          <w:lang w:val="en-GB"/>
        </w:rPr>
        <w:t xml:space="preserve">r TA establishment is around </w:t>
      </w:r>
      <w:r w:rsidR="008816BF" w:rsidRPr="008816BF">
        <w:rPr>
          <w:rFonts w:ascii="Times New Roman" w:hAnsi="Times New Roman" w:cs="Times New Roman"/>
          <w:color w:val="FF0000"/>
          <w:lang w:val="en-GB"/>
        </w:rPr>
        <w:t>220 and 201</w:t>
      </w:r>
      <w:r w:rsidR="00BF6724" w:rsidRPr="008816BF">
        <w:rPr>
          <w:rFonts w:ascii="Times New Roman" w:hAnsi="Times New Roman" w:cs="Times New Roman"/>
          <w:color w:val="FF0000"/>
          <w:lang w:val="en-GB"/>
        </w:rPr>
        <w:t xml:space="preserve"> </w:t>
      </w:r>
      <w:proofErr w:type="spellStart"/>
      <w:r w:rsidR="00BF6724" w:rsidRPr="001C638B">
        <w:rPr>
          <w:rFonts w:ascii="Times New Roman" w:hAnsi="Times New Roman" w:cs="Times New Roman"/>
          <w:lang w:val="en-GB"/>
        </w:rPr>
        <w:t>mJ</w:t>
      </w:r>
      <w:proofErr w:type="spellEnd"/>
      <w:r w:rsidR="00BF6724" w:rsidRPr="001C638B">
        <w:rPr>
          <w:rFonts w:ascii="Times New Roman" w:hAnsi="Times New Roman" w:cs="Times New Roman"/>
          <w:lang w:val="en-GB"/>
        </w:rPr>
        <w:t>, respectively</w:t>
      </w:r>
      <w:r w:rsidR="00325387" w:rsidRPr="001C638B">
        <w:rPr>
          <w:rFonts w:ascii="Times New Roman" w:hAnsi="Times New Roman" w:cs="Times New Roman"/>
          <w:lang w:val="en-GB"/>
        </w:rPr>
        <w:t>,</w:t>
      </w:r>
      <w:r w:rsidR="00BF6724" w:rsidRPr="001C638B">
        <w:rPr>
          <w:rFonts w:ascii="Times New Roman" w:hAnsi="Times New Roman" w:cs="Times New Roman"/>
          <w:lang w:val="en-GB"/>
        </w:rPr>
        <w:t xml:space="preserve"> for the two different methods.  It can further more be seen that when reducing the number of cells used to 5 and 3 respectively, that the energy consumption decreases wi</w:t>
      </w:r>
      <w:r w:rsidR="008816BF">
        <w:rPr>
          <w:rFonts w:ascii="Times New Roman" w:hAnsi="Times New Roman" w:cs="Times New Roman"/>
          <w:lang w:val="en-GB"/>
        </w:rPr>
        <w:t xml:space="preserve">th around </w:t>
      </w:r>
      <w:r w:rsidR="008816BF" w:rsidRPr="008816BF">
        <w:rPr>
          <w:rFonts w:ascii="Times New Roman" w:hAnsi="Times New Roman" w:cs="Times New Roman"/>
          <w:color w:val="FF0000"/>
          <w:lang w:val="en-GB"/>
        </w:rPr>
        <w:t>10</w:t>
      </w:r>
      <w:r w:rsidR="008816BF">
        <w:rPr>
          <w:rFonts w:ascii="Times New Roman" w:hAnsi="Times New Roman" w:cs="Times New Roman"/>
          <w:lang w:val="en-GB"/>
        </w:rPr>
        <w:t xml:space="preserve"> % to </w:t>
      </w:r>
      <w:r w:rsidR="008816BF" w:rsidRPr="008816BF">
        <w:rPr>
          <w:rFonts w:ascii="Times New Roman" w:hAnsi="Times New Roman" w:cs="Times New Roman"/>
          <w:color w:val="FF0000"/>
          <w:lang w:val="en-GB"/>
        </w:rPr>
        <w:t>200</w:t>
      </w:r>
      <w:r w:rsidR="008816BF">
        <w:rPr>
          <w:rFonts w:ascii="Times New Roman" w:hAnsi="Times New Roman" w:cs="Times New Roman"/>
          <w:lang w:val="en-GB"/>
        </w:rPr>
        <w:t xml:space="preserve"> and </w:t>
      </w:r>
      <w:r w:rsidR="008816BF" w:rsidRPr="008816BF">
        <w:rPr>
          <w:rFonts w:ascii="Times New Roman" w:hAnsi="Times New Roman" w:cs="Times New Roman"/>
          <w:color w:val="FF0000"/>
          <w:lang w:val="en-GB"/>
        </w:rPr>
        <w:t>183</w:t>
      </w:r>
      <w:r w:rsidR="00325387" w:rsidRPr="008816BF">
        <w:rPr>
          <w:rFonts w:ascii="Times New Roman" w:hAnsi="Times New Roman" w:cs="Times New Roman"/>
          <w:color w:val="FF0000"/>
          <w:lang w:val="en-GB"/>
        </w:rPr>
        <w:t xml:space="preserve"> </w:t>
      </w:r>
      <w:proofErr w:type="spellStart"/>
      <w:r w:rsidR="00325387" w:rsidRPr="008816BF">
        <w:rPr>
          <w:rFonts w:ascii="Times New Roman" w:hAnsi="Times New Roman" w:cs="Times New Roman"/>
          <w:color w:val="FF0000"/>
          <w:lang w:val="en-GB"/>
        </w:rPr>
        <w:t>mJ</w:t>
      </w:r>
      <w:proofErr w:type="spellEnd"/>
      <w:r w:rsidR="00325387" w:rsidRPr="001C638B">
        <w:rPr>
          <w:rFonts w:ascii="Times New Roman" w:hAnsi="Times New Roman" w:cs="Times New Roman"/>
          <w:lang w:val="en-GB"/>
        </w:rPr>
        <w:t xml:space="preserve">, respectively. </w:t>
      </w:r>
      <w:r w:rsidR="00BF6724" w:rsidRPr="001C638B">
        <w:rPr>
          <w:rFonts w:ascii="Times New Roman" w:hAnsi="Times New Roman" w:cs="Times New Roman"/>
          <w:lang w:val="en-GB"/>
        </w:rPr>
        <w:t xml:space="preserve"> </w:t>
      </w:r>
    </w:p>
    <w:p w:rsidR="00DC30EA" w:rsidRPr="001C638B" w:rsidRDefault="00BF6724" w:rsidP="00346E58">
      <w:pPr>
        <w:tabs>
          <w:tab w:val="num" w:pos="720"/>
        </w:tabs>
        <w:rPr>
          <w:rFonts w:ascii="Times New Roman" w:hAnsi="Times New Roman" w:cs="Times New Roman"/>
          <w:lang w:val="en-GB"/>
        </w:rPr>
      </w:pPr>
      <w:r w:rsidRPr="001C638B">
        <w:rPr>
          <w:rFonts w:ascii="Times New Roman" w:hAnsi="Times New Roman" w:cs="Times New Roman"/>
          <w:lang w:val="en-GB"/>
        </w:rPr>
        <w:t>At closer inspection</w:t>
      </w:r>
      <w:r w:rsidR="00F333FF" w:rsidRPr="001C638B">
        <w:rPr>
          <w:rFonts w:ascii="Times New Roman" w:hAnsi="Times New Roman" w:cs="Times New Roman"/>
          <w:lang w:val="en-GB"/>
        </w:rPr>
        <w:t xml:space="preserve"> of table 1 and 2 it can be seen, </w:t>
      </w:r>
      <w:r w:rsidRPr="001C638B">
        <w:rPr>
          <w:rFonts w:ascii="Times New Roman" w:hAnsi="Times New Roman" w:cs="Times New Roman"/>
          <w:lang w:val="en-GB"/>
        </w:rPr>
        <w:t>in the procedure</w:t>
      </w:r>
      <w:r w:rsidR="00F333FF" w:rsidRPr="001C638B">
        <w:rPr>
          <w:rFonts w:ascii="Times New Roman" w:hAnsi="Times New Roman" w:cs="Times New Roman"/>
          <w:lang w:val="en-GB"/>
        </w:rPr>
        <w:t xml:space="preserve"> to establish the timing advance value (repeated Y time</w:t>
      </w:r>
      <w:r w:rsidR="00DC30EA" w:rsidRPr="001C638B">
        <w:rPr>
          <w:rFonts w:ascii="Times New Roman" w:hAnsi="Times New Roman" w:cs="Times New Roman"/>
          <w:lang w:val="en-GB"/>
        </w:rPr>
        <w:t>s</w:t>
      </w:r>
      <w:r w:rsidR="00F333FF" w:rsidRPr="001C638B">
        <w:rPr>
          <w:rFonts w:ascii="Times New Roman" w:hAnsi="Times New Roman" w:cs="Times New Roman"/>
          <w:lang w:val="en-GB"/>
        </w:rPr>
        <w:t xml:space="preserve">), that the step where the MS sends un uplink control message </w:t>
      </w:r>
      <w:r w:rsidR="00DB3292" w:rsidRPr="001C638B">
        <w:rPr>
          <w:rFonts w:ascii="Times New Roman" w:hAnsi="Times New Roman" w:cs="Times New Roman"/>
          <w:lang w:val="en-GB"/>
        </w:rPr>
        <w:t xml:space="preserve">with TLLI </w:t>
      </w:r>
      <w:r w:rsidR="00F333FF" w:rsidRPr="001C638B">
        <w:rPr>
          <w:rFonts w:ascii="Times New Roman" w:hAnsi="Times New Roman" w:cs="Times New Roman"/>
          <w:lang w:val="en-GB"/>
        </w:rPr>
        <w:t>significantly adds to the overall total energy consumption, e.g., for the MS autonomous method when 10 cells are measured and 5 cells are used for timing advance establishment th</w:t>
      </w:r>
      <w:r w:rsidR="008816BF">
        <w:rPr>
          <w:rFonts w:ascii="Times New Roman" w:hAnsi="Times New Roman" w:cs="Times New Roman"/>
          <w:lang w:val="en-GB"/>
        </w:rPr>
        <w:t xml:space="preserve">is step consumes a total of </w:t>
      </w:r>
      <w:r w:rsidR="008816BF" w:rsidRPr="00C153EC">
        <w:rPr>
          <w:rFonts w:ascii="Times New Roman" w:hAnsi="Times New Roman" w:cs="Times New Roman"/>
          <w:color w:val="FF0000"/>
          <w:lang w:val="en-GB"/>
        </w:rPr>
        <w:t>70.9</w:t>
      </w:r>
      <w:r w:rsidR="00C153EC">
        <w:rPr>
          <w:rFonts w:ascii="Times New Roman" w:hAnsi="Times New Roman" w:cs="Times New Roman"/>
          <w:lang w:val="en-GB"/>
        </w:rPr>
        <w:t xml:space="preserve"> </w:t>
      </w:r>
      <w:proofErr w:type="spellStart"/>
      <w:r w:rsidR="00C153EC">
        <w:rPr>
          <w:rFonts w:ascii="Times New Roman" w:hAnsi="Times New Roman" w:cs="Times New Roman"/>
          <w:lang w:val="en-GB"/>
        </w:rPr>
        <w:t>mJ</w:t>
      </w:r>
      <w:proofErr w:type="spellEnd"/>
      <w:r w:rsidR="008816BF">
        <w:rPr>
          <w:rFonts w:ascii="Times New Roman" w:hAnsi="Times New Roman" w:cs="Times New Roman"/>
          <w:lang w:val="en-GB"/>
        </w:rPr>
        <w:t xml:space="preserve"> (</w:t>
      </w:r>
      <w:r w:rsidR="008816BF" w:rsidRPr="008816BF">
        <w:rPr>
          <w:rFonts w:ascii="Times New Roman" w:hAnsi="Times New Roman" w:cs="Times New Roman"/>
          <w:color w:val="FF0000"/>
          <w:lang w:val="en-GB"/>
        </w:rPr>
        <w:t>4</w:t>
      </w:r>
      <w:r w:rsidR="008216E7" w:rsidRPr="008816BF">
        <w:rPr>
          <w:rFonts w:ascii="Times New Roman" w:hAnsi="Times New Roman" w:cs="Times New Roman"/>
          <w:color w:val="FF0000"/>
          <w:lang w:val="en-GB"/>
        </w:rPr>
        <w:t>*8,86</w:t>
      </w:r>
      <w:r w:rsidR="008816BF" w:rsidRPr="008816BF">
        <w:rPr>
          <w:rFonts w:ascii="Times New Roman" w:hAnsi="Times New Roman" w:cs="Times New Roman"/>
          <w:color w:val="FF0000"/>
          <w:lang w:val="en-GB"/>
        </w:rPr>
        <w:t>+</w:t>
      </w:r>
      <w:r w:rsidR="008816BF" w:rsidRPr="008816BF">
        <w:rPr>
          <w:rFonts w:ascii="Times New Roman" w:hAnsi="Times New Roman" w:cs="Times New Roman"/>
          <w:color w:val="FF0000"/>
        </w:rPr>
        <w:t>35.46</w:t>
      </w:r>
      <w:r w:rsidR="00DB3292" w:rsidRPr="001C638B">
        <w:rPr>
          <w:rFonts w:ascii="Times New Roman" w:hAnsi="Times New Roman" w:cs="Times New Roman"/>
          <w:lang w:val="en-GB"/>
        </w:rPr>
        <w:t>) out of the</w:t>
      </w:r>
      <w:r w:rsidR="00DC30EA" w:rsidRPr="001C638B">
        <w:rPr>
          <w:rFonts w:ascii="Times New Roman" w:hAnsi="Times New Roman" w:cs="Times New Roman"/>
          <w:lang w:val="en-GB"/>
        </w:rPr>
        <w:t xml:space="preserve"> </w:t>
      </w:r>
      <w:r w:rsidR="008816BF" w:rsidRPr="008816BF">
        <w:rPr>
          <w:rFonts w:ascii="Times New Roman" w:hAnsi="Times New Roman" w:cs="Times New Roman"/>
          <w:color w:val="FF0000"/>
          <w:lang w:val="en-GB"/>
        </w:rPr>
        <w:t>183</w:t>
      </w:r>
      <w:r w:rsidR="00DC30EA" w:rsidRPr="008816BF">
        <w:rPr>
          <w:rFonts w:ascii="Times New Roman" w:hAnsi="Times New Roman" w:cs="Times New Roman"/>
          <w:color w:val="FF0000"/>
          <w:lang w:val="en-GB"/>
        </w:rPr>
        <w:t xml:space="preserve"> </w:t>
      </w:r>
      <w:proofErr w:type="spellStart"/>
      <w:r w:rsidR="00DC30EA" w:rsidRPr="008816BF">
        <w:rPr>
          <w:rFonts w:ascii="Times New Roman" w:hAnsi="Times New Roman" w:cs="Times New Roman"/>
          <w:color w:val="FF0000"/>
          <w:lang w:val="en-GB"/>
        </w:rPr>
        <w:t>mJ</w:t>
      </w:r>
      <w:proofErr w:type="spellEnd"/>
      <w:r w:rsidR="00DB3292" w:rsidRPr="001C638B">
        <w:rPr>
          <w:rFonts w:ascii="Times New Roman" w:hAnsi="Times New Roman" w:cs="Times New Roman"/>
          <w:lang w:val="en-GB"/>
        </w:rPr>
        <w:t xml:space="preserve">.  In other words, it would be advantageous if this step could be eliminated through the use of simplified Timing Advance establishment method wherein the MS transmits the initial RACH access message using a unique identifier such that the timing advance values in different cells can be linked to this identifier.  </w:t>
      </w:r>
    </w:p>
    <w:p w:rsidR="00A36023" w:rsidRPr="000767CA" w:rsidRDefault="00ED3A5B" w:rsidP="00346E58">
      <w:pPr>
        <w:tabs>
          <w:tab w:val="num" w:pos="720"/>
        </w:tabs>
        <w:rPr>
          <w:rFonts w:ascii="Times New Roman" w:hAnsi="Times New Roman" w:cs="Times New Roman"/>
          <w:color w:val="FF0000"/>
          <w:lang w:val="en-GB"/>
        </w:rPr>
      </w:pPr>
      <w:r w:rsidRPr="001C638B">
        <w:rPr>
          <w:rFonts w:ascii="Times New Roman" w:hAnsi="Times New Roman" w:cs="Times New Roman"/>
          <w:lang w:val="en-GB"/>
        </w:rPr>
        <w:lastRenderedPageBreak/>
        <w:t xml:space="preserve">Overall, the energy to perform the </w:t>
      </w:r>
      <w:proofErr w:type="spellStart"/>
      <w:r w:rsidRPr="001C638B">
        <w:rPr>
          <w:rFonts w:ascii="Times New Roman" w:hAnsi="Times New Roman" w:cs="Times New Roman"/>
          <w:lang w:val="en-GB"/>
        </w:rPr>
        <w:t>multilateration</w:t>
      </w:r>
      <w:proofErr w:type="spellEnd"/>
      <w:r w:rsidRPr="001C638B">
        <w:rPr>
          <w:rFonts w:ascii="Times New Roman" w:hAnsi="Times New Roman" w:cs="Times New Roman"/>
          <w:lang w:val="en-GB"/>
        </w:rPr>
        <w:t xml:space="preserve"> methods is seen as acceptable (even if higher than the Cell ID + Timing advance method) since as shown in an accompanying paper to this meeting that the positioning accuracy is higher </w:t>
      </w:r>
      <w:r w:rsidRPr="001C638B">
        <w:rPr>
          <w:rFonts w:ascii="Times New Roman" w:hAnsi="Times New Roman" w:cs="Times New Roman"/>
          <w:lang w:val="en-GB"/>
        </w:rPr>
        <w:fldChar w:fldCharType="begin"/>
      </w:r>
      <w:r w:rsidRPr="001C638B">
        <w:rPr>
          <w:rFonts w:ascii="Times New Roman" w:hAnsi="Times New Roman" w:cs="Times New Roman"/>
          <w:lang w:val="en-GB"/>
        </w:rPr>
        <w:instrText xml:space="preserve"> REF _Ref459111131 \r \h  \* MERGEFORMAT </w:instrText>
      </w:r>
      <w:r w:rsidRPr="001C638B">
        <w:rPr>
          <w:rFonts w:ascii="Times New Roman" w:hAnsi="Times New Roman" w:cs="Times New Roman"/>
          <w:lang w:val="en-GB"/>
        </w:rPr>
      </w:r>
      <w:r w:rsidRPr="001C638B">
        <w:rPr>
          <w:rFonts w:ascii="Times New Roman" w:hAnsi="Times New Roman" w:cs="Times New Roman"/>
          <w:lang w:val="en-GB"/>
        </w:rPr>
        <w:fldChar w:fldCharType="separate"/>
      </w:r>
      <w:r w:rsidRPr="001C638B">
        <w:rPr>
          <w:rFonts w:ascii="Times New Roman" w:hAnsi="Times New Roman" w:cs="Times New Roman"/>
          <w:lang w:val="en-GB"/>
        </w:rPr>
        <w:t>[4]</w:t>
      </w:r>
      <w:r w:rsidRPr="001C638B">
        <w:rPr>
          <w:rFonts w:ascii="Times New Roman" w:hAnsi="Times New Roman" w:cs="Times New Roman"/>
          <w:lang w:val="en-GB"/>
        </w:rPr>
        <w:fldChar w:fldCharType="end"/>
      </w:r>
      <w:r w:rsidRPr="001C638B">
        <w:rPr>
          <w:rFonts w:ascii="Times New Roman" w:hAnsi="Times New Roman" w:cs="Times New Roman"/>
          <w:lang w:val="en-GB"/>
        </w:rPr>
        <w:t xml:space="preserve"> than for the Cell ID + Timing Advance method. </w:t>
      </w:r>
      <w:r w:rsidRPr="000767CA">
        <w:rPr>
          <w:rFonts w:ascii="Times New Roman" w:hAnsi="Times New Roman" w:cs="Times New Roman"/>
          <w:color w:val="FF0000"/>
          <w:lang w:val="en-GB"/>
        </w:rPr>
        <w:t xml:space="preserve">Moreover, </w:t>
      </w:r>
      <w:r w:rsidR="008816BF" w:rsidRPr="000767CA">
        <w:rPr>
          <w:rFonts w:ascii="Times New Roman" w:hAnsi="Times New Roman" w:cs="Times New Roman"/>
          <w:color w:val="FF0000"/>
          <w:lang w:val="en-GB"/>
        </w:rPr>
        <w:t xml:space="preserve">when comparing with the energy to send a </w:t>
      </w:r>
      <w:r w:rsidR="000767CA" w:rsidRPr="000767CA">
        <w:rPr>
          <w:rFonts w:ascii="Times New Roman" w:hAnsi="Times New Roman" w:cs="Times New Roman"/>
          <w:color w:val="FF0000"/>
          <w:lang w:val="en-GB"/>
        </w:rPr>
        <w:t xml:space="preserve">200 bytes </w:t>
      </w:r>
      <w:r w:rsidR="008816BF" w:rsidRPr="000767CA">
        <w:rPr>
          <w:rFonts w:ascii="Times New Roman" w:hAnsi="Times New Roman" w:cs="Times New Roman"/>
          <w:color w:val="FF0000"/>
          <w:lang w:val="en-GB"/>
        </w:rPr>
        <w:t>mobile autonomous report</w:t>
      </w:r>
      <w:r w:rsidR="000767CA" w:rsidRPr="000767CA">
        <w:rPr>
          <w:rFonts w:ascii="Times New Roman" w:hAnsi="Times New Roman" w:cs="Times New Roman"/>
          <w:color w:val="FF0000"/>
          <w:lang w:val="en-GB"/>
        </w:rPr>
        <w:t xml:space="preserve"> </w:t>
      </w:r>
      <w:r w:rsidR="000767CA" w:rsidRPr="000767CA">
        <w:rPr>
          <w:rFonts w:ascii="Times New Roman" w:hAnsi="Times New Roman" w:cs="Times New Roman"/>
          <w:color w:val="FF0000"/>
          <w:lang w:val="en-GB"/>
        </w:rPr>
        <w:fldChar w:fldCharType="begin"/>
      </w:r>
      <w:r w:rsidR="000767CA" w:rsidRPr="000767CA">
        <w:rPr>
          <w:rFonts w:ascii="Times New Roman" w:hAnsi="Times New Roman" w:cs="Times New Roman"/>
          <w:color w:val="FF0000"/>
          <w:lang w:val="en-GB"/>
        </w:rPr>
        <w:instrText xml:space="preserve"> REF _Ref459111330 \r \h  \* MERGEFORMAT </w:instrText>
      </w:r>
      <w:r w:rsidR="000767CA" w:rsidRPr="000767CA">
        <w:rPr>
          <w:rFonts w:ascii="Times New Roman" w:hAnsi="Times New Roman" w:cs="Times New Roman"/>
          <w:color w:val="FF0000"/>
          <w:lang w:val="en-GB"/>
        </w:rPr>
      </w:r>
      <w:r w:rsidR="000767CA" w:rsidRPr="000767CA">
        <w:rPr>
          <w:rFonts w:ascii="Times New Roman" w:hAnsi="Times New Roman" w:cs="Times New Roman"/>
          <w:color w:val="FF0000"/>
          <w:lang w:val="en-GB"/>
        </w:rPr>
        <w:fldChar w:fldCharType="separate"/>
      </w:r>
      <w:r w:rsidR="000767CA" w:rsidRPr="000767CA">
        <w:rPr>
          <w:rFonts w:ascii="Times New Roman" w:hAnsi="Times New Roman" w:cs="Times New Roman"/>
          <w:color w:val="FF0000"/>
          <w:lang w:val="en-GB"/>
        </w:rPr>
        <w:t>[5]</w:t>
      </w:r>
      <w:r w:rsidR="000767CA" w:rsidRPr="000767CA">
        <w:rPr>
          <w:rFonts w:ascii="Times New Roman" w:hAnsi="Times New Roman" w:cs="Times New Roman"/>
          <w:color w:val="FF0000"/>
          <w:lang w:val="en-GB"/>
        </w:rPr>
        <w:fldChar w:fldCharType="end"/>
      </w:r>
      <w:r w:rsidR="000767CA" w:rsidRPr="000767CA">
        <w:rPr>
          <w:rFonts w:ascii="Times New Roman" w:hAnsi="Times New Roman" w:cs="Times New Roman"/>
          <w:color w:val="FF0000"/>
          <w:lang w:val="en-GB"/>
        </w:rPr>
        <w:t xml:space="preserve"> (107 </w:t>
      </w:r>
      <w:proofErr w:type="spellStart"/>
      <w:r w:rsidR="000767CA" w:rsidRPr="000767CA">
        <w:rPr>
          <w:rFonts w:ascii="Times New Roman" w:hAnsi="Times New Roman" w:cs="Times New Roman"/>
          <w:color w:val="FF0000"/>
          <w:lang w:val="en-GB"/>
        </w:rPr>
        <w:t>mJ</w:t>
      </w:r>
      <w:proofErr w:type="spellEnd"/>
      <w:r w:rsidR="000767CA" w:rsidRPr="000767CA">
        <w:rPr>
          <w:rFonts w:ascii="Times New Roman" w:hAnsi="Times New Roman" w:cs="Times New Roman"/>
          <w:color w:val="FF0000"/>
          <w:lang w:val="en-GB"/>
        </w:rPr>
        <w:t>)</w:t>
      </w:r>
      <w:r w:rsidR="008816BF" w:rsidRPr="000767CA">
        <w:rPr>
          <w:rFonts w:ascii="Times New Roman" w:hAnsi="Times New Roman" w:cs="Times New Roman"/>
          <w:color w:val="FF0000"/>
          <w:lang w:val="en-GB"/>
        </w:rPr>
        <w:t xml:space="preserve"> the energy to perform a position</w:t>
      </w:r>
      <w:r w:rsidR="000767CA" w:rsidRPr="000767CA">
        <w:rPr>
          <w:rFonts w:ascii="Times New Roman" w:hAnsi="Times New Roman" w:cs="Times New Roman"/>
          <w:color w:val="FF0000"/>
          <w:lang w:val="en-GB"/>
        </w:rPr>
        <w:t>ing is approximately twice as high.  In other words, unless</w:t>
      </w:r>
      <w:r w:rsidRPr="000767CA">
        <w:rPr>
          <w:rFonts w:ascii="Times New Roman" w:hAnsi="Times New Roman" w:cs="Times New Roman"/>
          <w:color w:val="FF0000"/>
          <w:lang w:val="en-GB"/>
        </w:rPr>
        <w:t xml:space="preserve"> the number of positioning events reaches the same order of magnitude as the number of periodic reports sent by an EC-GSM device over any given tim</w:t>
      </w:r>
      <w:r w:rsidR="000767CA" w:rsidRPr="000767CA">
        <w:rPr>
          <w:rFonts w:ascii="Times New Roman" w:hAnsi="Times New Roman" w:cs="Times New Roman"/>
          <w:color w:val="FF0000"/>
          <w:lang w:val="en-GB"/>
        </w:rPr>
        <w:t>e interval, the</w:t>
      </w:r>
      <w:r w:rsidR="000767CA">
        <w:rPr>
          <w:rFonts w:ascii="Times New Roman" w:hAnsi="Times New Roman" w:cs="Times New Roman"/>
          <w:color w:val="FF0000"/>
          <w:lang w:val="en-GB"/>
        </w:rPr>
        <w:t xml:space="preserve"> TA </w:t>
      </w:r>
      <w:proofErr w:type="spellStart"/>
      <w:r w:rsidR="000767CA">
        <w:rPr>
          <w:rFonts w:ascii="Times New Roman" w:hAnsi="Times New Roman" w:cs="Times New Roman"/>
          <w:color w:val="FF0000"/>
          <w:lang w:val="en-GB"/>
        </w:rPr>
        <w:t>M</w:t>
      </w:r>
      <w:r w:rsidR="000767CA" w:rsidRPr="000767CA">
        <w:rPr>
          <w:rFonts w:ascii="Times New Roman" w:hAnsi="Times New Roman" w:cs="Times New Roman"/>
          <w:color w:val="FF0000"/>
          <w:lang w:val="en-GB"/>
        </w:rPr>
        <w:t>ultilateration</w:t>
      </w:r>
      <w:proofErr w:type="spellEnd"/>
      <w:r w:rsidR="000767CA" w:rsidRPr="000767CA">
        <w:rPr>
          <w:rFonts w:ascii="Times New Roman" w:hAnsi="Times New Roman" w:cs="Times New Roman"/>
          <w:color w:val="FF0000"/>
          <w:lang w:val="en-GB"/>
        </w:rPr>
        <w:t xml:space="preserve"> </w:t>
      </w:r>
      <w:r w:rsidRPr="000767CA">
        <w:rPr>
          <w:rFonts w:ascii="Times New Roman" w:hAnsi="Times New Roman" w:cs="Times New Roman"/>
          <w:color w:val="FF0000"/>
          <w:lang w:val="en-GB"/>
        </w:rPr>
        <w:t>method</w:t>
      </w:r>
      <w:r w:rsidR="000767CA" w:rsidRPr="000767CA">
        <w:rPr>
          <w:rFonts w:ascii="Times New Roman" w:hAnsi="Times New Roman" w:cs="Times New Roman"/>
          <w:color w:val="FF0000"/>
          <w:lang w:val="en-GB"/>
        </w:rPr>
        <w:t xml:space="preserve"> is not expected to compromise the </w:t>
      </w:r>
      <w:r w:rsidRPr="000767CA">
        <w:rPr>
          <w:rFonts w:ascii="Times New Roman" w:hAnsi="Times New Roman" w:cs="Times New Roman"/>
          <w:color w:val="FF0000"/>
          <w:lang w:val="en-GB"/>
        </w:rPr>
        <w:t>10 year</w:t>
      </w:r>
      <w:r w:rsidR="000767CA">
        <w:rPr>
          <w:rFonts w:ascii="Times New Roman" w:hAnsi="Times New Roman" w:cs="Times New Roman"/>
          <w:color w:val="FF0000"/>
          <w:lang w:val="en-GB"/>
        </w:rPr>
        <w:t xml:space="preserve"> targeted</w:t>
      </w:r>
      <w:r w:rsidRPr="000767CA">
        <w:rPr>
          <w:rFonts w:ascii="Times New Roman" w:hAnsi="Times New Roman" w:cs="Times New Roman"/>
          <w:color w:val="FF0000"/>
          <w:lang w:val="en-GB"/>
        </w:rPr>
        <w:t xml:space="preserve"> battery lif</w:t>
      </w:r>
      <w:r w:rsidR="000767CA" w:rsidRPr="000767CA">
        <w:rPr>
          <w:rFonts w:ascii="Times New Roman" w:hAnsi="Times New Roman" w:cs="Times New Roman"/>
          <w:color w:val="FF0000"/>
          <w:lang w:val="en-GB"/>
        </w:rPr>
        <w:t>e time</w:t>
      </w:r>
      <w:r w:rsidRPr="000767CA">
        <w:rPr>
          <w:rFonts w:ascii="Times New Roman" w:hAnsi="Times New Roman" w:cs="Times New Roman"/>
          <w:color w:val="FF0000"/>
          <w:lang w:val="en-GB"/>
        </w:rPr>
        <w:t>.</w:t>
      </w:r>
    </w:p>
    <w:p w:rsidR="00325387" w:rsidRPr="001C638B" w:rsidRDefault="00325387" w:rsidP="00346E58">
      <w:pPr>
        <w:tabs>
          <w:tab w:val="num" w:pos="720"/>
        </w:tabs>
        <w:rPr>
          <w:rFonts w:ascii="Times New Roman" w:hAnsi="Times New Roman" w:cs="Times New Roman"/>
          <w:lang w:val="en-GB"/>
        </w:rPr>
      </w:pPr>
      <w:r w:rsidRPr="001C638B">
        <w:rPr>
          <w:rFonts w:ascii="Times New Roman" w:hAnsi="Times New Roman" w:cs="Times New Roman"/>
          <w:lang w:val="en-GB"/>
        </w:rPr>
        <w:t xml:space="preserve">Finally, given that the MS autonomous method always is more energy efficient than the NW assisted method while at the same time being less accurate </w:t>
      </w:r>
      <w:r w:rsidRPr="001C638B">
        <w:rPr>
          <w:rFonts w:ascii="Times New Roman" w:hAnsi="Times New Roman" w:cs="Times New Roman"/>
          <w:lang w:val="en-GB"/>
        </w:rPr>
        <w:fldChar w:fldCharType="begin"/>
      </w:r>
      <w:r w:rsidRPr="001C638B">
        <w:rPr>
          <w:rFonts w:ascii="Times New Roman" w:hAnsi="Times New Roman" w:cs="Times New Roman"/>
          <w:lang w:val="en-GB"/>
        </w:rPr>
        <w:instrText xml:space="preserve"> REF _Ref459111131 \r \h </w:instrText>
      </w:r>
      <w:r w:rsidR="001C638B">
        <w:rPr>
          <w:rFonts w:ascii="Times New Roman" w:hAnsi="Times New Roman" w:cs="Times New Roman"/>
          <w:lang w:val="en-GB"/>
        </w:rPr>
        <w:instrText xml:space="preserve"> \* MERGEFORMAT </w:instrText>
      </w:r>
      <w:r w:rsidRPr="001C638B">
        <w:rPr>
          <w:rFonts w:ascii="Times New Roman" w:hAnsi="Times New Roman" w:cs="Times New Roman"/>
          <w:lang w:val="en-GB"/>
        </w:rPr>
      </w:r>
      <w:r w:rsidRPr="001C638B">
        <w:rPr>
          <w:rFonts w:ascii="Times New Roman" w:hAnsi="Times New Roman" w:cs="Times New Roman"/>
          <w:lang w:val="en-GB"/>
        </w:rPr>
        <w:fldChar w:fldCharType="separate"/>
      </w:r>
      <w:r w:rsidRPr="001C638B">
        <w:rPr>
          <w:rFonts w:ascii="Times New Roman" w:hAnsi="Times New Roman" w:cs="Times New Roman"/>
          <w:lang w:val="en-GB"/>
        </w:rPr>
        <w:t>[4]</w:t>
      </w:r>
      <w:r w:rsidRPr="001C638B">
        <w:rPr>
          <w:rFonts w:ascii="Times New Roman" w:hAnsi="Times New Roman" w:cs="Times New Roman"/>
          <w:lang w:val="en-GB"/>
        </w:rPr>
        <w:fldChar w:fldCharType="end"/>
      </w:r>
      <w:r w:rsidRPr="001C638B">
        <w:rPr>
          <w:rFonts w:ascii="Times New Roman" w:hAnsi="Times New Roman" w:cs="Times New Roman"/>
          <w:lang w:val="en-GB"/>
        </w:rPr>
        <w:t xml:space="preserve"> it is recommended to consider both alternatives for further studies and specification work.</w:t>
      </w:r>
    </w:p>
    <w:p w:rsidR="000B7D3C" w:rsidRPr="001C638B" w:rsidRDefault="009B40FB" w:rsidP="00C06884">
      <w:pPr>
        <w:pStyle w:val="Heading1"/>
      </w:pPr>
      <w:r w:rsidRPr="001C638B">
        <w:t>Summary</w:t>
      </w:r>
    </w:p>
    <w:p w:rsidR="00CA1E18" w:rsidRPr="001C638B" w:rsidRDefault="00CA1E18" w:rsidP="000B7D3C">
      <w:pPr>
        <w:pStyle w:val="BodyText"/>
        <w:rPr>
          <w:sz w:val="22"/>
          <w:szCs w:val="22"/>
        </w:rPr>
      </w:pPr>
      <w:r w:rsidRPr="001C638B">
        <w:rPr>
          <w:sz w:val="22"/>
          <w:szCs w:val="22"/>
        </w:rPr>
        <w:t>In summary</w:t>
      </w:r>
      <w:r w:rsidR="00D34914" w:rsidRPr="001C638B">
        <w:rPr>
          <w:sz w:val="22"/>
          <w:szCs w:val="22"/>
        </w:rPr>
        <w:t xml:space="preserve">, </w:t>
      </w:r>
      <w:r w:rsidRPr="001C638B">
        <w:rPr>
          <w:sz w:val="22"/>
          <w:szCs w:val="22"/>
        </w:rPr>
        <w:t xml:space="preserve">it has been shown that </w:t>
      </w:r>
      <w:r w:rsidR="00D34914" w:rsidRPr="001C638B">
        <w:rPr>
          <w:sz w:val="22"/>
          <w:szCs w:val="22"/>
        </w:rPr>
        <w:t xml:space="preserve">from an energy efficiency point of view that </w:t>
      </w:r>
      <w:r w:rsidRPr="001C638B">
        <w:rPr>
          <w:sz w:val="22"/>
          <w:szCs w:val="22"/>
        </w:rPr>
        <w:t>the MS autonomous method</w:t>
      </w:r>
      <w:r w:rsidR="00D34914" w:rsidRPr="001C638B">
        <w:rPr>
          <w:sz w:val="22"/>
          <w:szCs w:val="22"/>
        </w:rPr>
        <w:t xml:space="preserve"> is always better </w:t>
      </w:r>
      <w:r w:rsidRPr="001C638B">
        <w:rPr>
          <w:sz w:val="22"/>
          <w:szCs w:val="22"/>
        </w:rPr>
        <w:t>tha</w:t>
      </w:r>
      <w:r w:rsidR="00325387" w:rsidRPr="001C638B">
        <w:rPr>
          <w:sz w:val="22"/>
          <w:szCs w:val="22"/>
        </w:rPr>
        <w:t>n the NW assisted m</w:t>
      </w:r>
      <w:r w:rsidR="009B40FB" w:rsidRPr="001C638B">
        <w:rPr>
          <w:sz w:val="22"/>
          <w:szCs w:val="22"/>
        </w:rPr>
        <w:t xml:space="preserve">ethod for </w:t>
      </w:r>
      <w:proofErr w:type="spellStart"/>
      <w:r w:rsidR="009B40FB" w:rsidRPr="001C638B">
        <w:rPr>
          <w:sz w:val="22"/>
          <w:szCs w:val="22"/>
        </w:rPr>
        <w:t>Multilateration</w:t>
      </w:r>
      <w:proofErr w:type="spellEnd"/>
      <w:r w:rsidR="009B40FB" w:rsidRPr="001C638B">
        <w:rPr>
          <w:sz w:val="22"/>
          <w:szCs w:val="22"/>
        </w:rPr>
        <w:t xml:space="preserve">. It has also been shown that the energy to perform a positioning with the </w:t>
      </w:r>
      <w:r w:rsidR="00DC30EA" w:rsidRPr="001C638B">
        <w:rPr>
          <w:sz w:val="22"/>
          <w:szCs w:val="22"/>
        </w:rPr>
        <w:t>proposed methods is</w:t>
      </w:r>
      <w:r w:rsidR="009B40FB" w:rsidRPr="001C638B">
        <w:rPr>
          <w:sz w:val="22"/>
          <w:szCs w:val="22"/>
        </w:rPr>
        <w:t xml:space="preserve"> on acceptable levels.  Both methods are recommended for further studies and specification work. </w:t>
      </w:r>
    </w:p>
    <w:p w:rsidR="00DC30EA" w:rsidRDefault="00DC30EA" w:rsidP="000B7D3C">
      <w:pPr>
        <w:pStyle w:val="BodyText"/>
        <w:rPr>
          <w:sz w:val="22"/>
          <w:szCs w:val="22"/>
        </w:rPr>
      </w:pPr>
      <w:r w:rsidRPr="001C638B">
        <w:rPr>
          <w:sz w:val="22"/>
          <w:szCs w:val="22"/>
        </w:rPr>
        <w:t xml:space="preserve">It has also been shown that procedure to collect the Timing Advance values would benefit from additional optimizations to decrease the energy consumption. </w:t>
      </w:r>
    </w:p>
    <w:p w:rsidR="001272F7" w:rsidRPr="001272F7" w:rsidRDefault="001272F7" w:rsidP="000B7D3C">
      <w:pPr>
        <w:pStyle w:val="BodyText"/>
        <w:rPr>
          <w:color w:val="FF0000"/>
          <w:sz w:val="22"/>
          <w:szCs w:val="22"/>
        </w:rPr>
      </w:pPr>
      <w:r>
        <w:rPr>
          <w:color w:val="FF0000"/>
          <w:sz w:val="22"/>
          <w:szCs w:val="22"/>
        </w:rPr>
        <w:t xml:space="preserve">Finally, it is </w:t>
      </w:r>
      <w:r w:rsidRPr="001272F7">
        <w:rPr>
          <w:color w:val="FF0000"/>
          <w:sz w:val="22"/>
          <w:szCs w:val="22"/>
        </w:rPr>
        <w:t>proposed to agree the proposed working assumptions</w:t>
      </w:r>
      <w:r w:rsidR="0074223E">
        <w:rPr>
          <w:color w:val="FF0000"/>
          <w:sz w:val="22"/>
          <w:szCs w:val="22"/>
        </w:rPr>
        <w:t xml:space="preserve"> in section 2</w:t>
      </w:r>
      <w:bookmarkStart w:id="1" w:name="_GoBack"/>
      <w:bookmarkEnd w:id="1"/>
      <w:r w:rsidRPr="001272F7">
        <w:rPr>
          <w:color w:val="FF0000"/>
          <w:sz w:val="22"/>
          <w:szCs w:val="22"/>
        </w:rPr>
        <w:t xml:space="preserve">. </w:t>
      </w:r>
    </w:p>
    <w:p w:rsidR="00250AD5" w:rsidRPr="001C638B" w:rsidRDefault="00250AD5" w:rsidP="00C06884">
      <w:pPr>
        <w:pStyle w:val="Heading1"/>
      </w:pPr>
      <w:r w:rsidRPr="001C638B">
        <w:t>References</w:t>
      </w:r>
    </w:p>
    <w:p w:rsidR="00250AD5" w:rsidRPr="001C638B" w:rsidRDefault="0074223E" w:rsidP="00250AD5">
      <w:pPr>
        <w:pStyle w:val="Reference"/>
        <w:rPr>
          <w:rFonts w:ascii="Times New Roman" w:hAnsi="Times New Roman" w:cs="Times New Roman"/>
        </w:rPr>
      </w:pPr>
      <w:hyperlink r:id="rId7" w:tgtFrame="_blank" w:history="1">
        <w:r w:rsidR="00250AD5" w:rsidRPr="001C638B">
          <w:rPr>
            <w:rStyle w:val="Hyperlink"/>
            <w:rFonts w:ascii="Times New Roman" w:hAnsi="Times New Roman" w:cs="Times New Roman"/>
            <w:color w:val="auto"/>
          </w:rPr>
          <w:t>RP-161260</w:t>
        </w:r>
      </w:hyperlink>
      <w:r w:rsidR="00250AD5" w:rsidRPr="001C638B">
        <w:rPr>
          <w:rFonts w:ascii="Times New Roman" w:hAnsi="Times New Roman" w:cs="Times New Roman"/>
        </w:rPr>
        <w:t xml:space="preserve">, “New Work Item on Positioning Enhancements for GERAN”, source Ericsson LM, Orange, </w:t>
      </w:r>
      <w:proofErr w:type="spellStart"/>
      <w:r w:rsidR="00250AD5" w:rsidRPr="001C638B">
        <w:rPr>
          <w:rFonts w:ascii="Times New Roman" w:hAnsi="Times New Roman" w:cs="Times New Roman"/>
        </w:rPr>
        <w:t>MediaTek</w:t>
      </w:r>
      <w:proofErr w:type="spellEnd"/>
      <w:r w:rsidR="00250AD5" w:rsidRPr="001C638B">
        <w:rPr>
          <w:rFonts w:ascii="Times New Roman" w:hAnsi="Times New Roman" w:cs="Times New Roman"/>
        </w:rPr>
        <w:t xml:space="preserve"> Inc., Sierra Wireless, Nokia. RAN#72.</w:t>
      </w:r>
    </w:p>
    <w:p w:rsidR="00560C48" w:rsidRPr="001C638B" w:rsidRDefault="00560C48" w:rsidP="00560C48">
      <w:pPr>
        <w:pStyle w:val="Reference"/>
        <w:rPr>
          <w:rFonts w:ascii="Times New Roman" w:hAnsi="Times New Roman" w:cs="Times New Roman"/>
        </w:rPr>
      </w:pPr>
      <w:bookmarkStart w:id="2" w:name="_Ref430776240"/>
      <w:proofErr w:type="gramStart"/>
      <w:r w:rsidRPr="001C638B">
        <w:rPr>
          <w:rFonts w:ascii="Times New Roman" w:hAnsi="Times New Roman" w:cs="Times New Roman"/>
        </w:rPr>
        <w:t>3GPP TR 45.820 V13.0.0</w:t>
      </w:r>
      <w:proofErr w:type="gramEnd"/>
      <w:r w:rsidRPr="001C638B">
        <w:rPr>
          <w:rFonts w:ascii="Times New Roman" w:hAnsi="Times New Roman" w:cs="Times New Roman"/>
        </w:rPr>
        <w:t>, “</w:t>
      </w:r>
      <w:r w:rsidRPr="001C638B">
        <w:rPr>
          <w:rFonts w:ascii="Times New Roman" w:hAnsi="Times New Roman" w:cs="Times New Roman"/>
          <w:lang w:eastAsia="zh-CN"/>
        </w:rPr>
        <w:t xml:space="preserve">Cellular System Support for </w:t>
      </w:r>
      <w:r w:rsidRPr="001C638B">
        <w:rPr>
          <w:rFonts w:ascii="Times New Roman" w:hAnsi="Times New Roman" w:cs="Times New Roman"/>
        </w:rPr>
        <w:t>Ultra Low Complexity and Low Throughput Internet of Things”.</w:t>
      </w:r>
      <w:bookmarkEnd w:id="2"/>
      <w:r w:rsidRPr="001C638B">
        <w:rPr>
          <w:rFonts w:ascii="Times New Roman" w:hAnsi="Times New Roman" w:cs="Times New Roman"/>
        </w:rPr>
        <w:t xml:space="preserve"> </w:t>
      </w:r>
    </w:p>
    <w:p w:rsidR="00560C48" w:rsidRPr="001C638B" w:rsidRDefault="00560C48" w:rsidP="00250AD5">
      <w:pPr>
        <w:pStyle w:val="Reference"/>
        <w:rPr>
          <w:rFonts w:ascii="Times New Roman" w:hAnsi="Times New Roman" w:cs="Times New Roman"/>
        </w:rPr>
      </w:pPr>
      <w:bookmarkStart w:id="3" w:name="_Ref459065234"/>
      <w:r w:rsidRPr="001C638B">
        <w:rPr>
          <w:rFonts w:ascii="Times New Roman" w:hAnsi="Times New Roman" w:cs="Times New Roman"/>
        </w:rPr>
        <w:t>R6-</w:t>
      </w:r>
      <w:r w:rsidR="004842B4" w:rsidRPr="001C638B">
        <w:rPr>
          <w:rFonts w:ascii="Times New Roman" w:hAnsi="Times New Roman" w:cs="Times New Roman"/>
        </w:rPr>
        <w:t>160018</w:t>
      </w:r>
      <w:r w:rsidRPr="001C638B">
        <w:rPr>
          <w:rFonts w:ascii="Times New Roman" w:hAnsi="Times New Roman" w:cs="Times New Roman"/>
        </w:rPr>
        <w:t>, “</w:t>
      </w:r>
      <w:proofErr w:type="spellStart"/>
      <w:r w:rsidRPr="001C638B">
        <w:rPr>
          <w:rFonts w:ascii="Times New Roman" w:hAnsi="Times New Roman" w:cs="Times New Roman"/>
        </w:rPr>
        <w:t>Multilateration</w:t>
      </w:r>
      <w:proofErr w:type="spellEnd"/>
      <w:r w:rsidRPr="001C638B">
        <w:rPr>
          <w:rFonts w:ascii="Times New Roman" w:hAnsi="Times New Roman" w:cs="Times New Roman"/>
        </w:rPr>
        <w:t xml:space="preserve"> Signaling Procedures”, source Ericsson LM, RAN6#1.</w:t>
      </w:r>
      <w:bookmarkEnd w:id="3"/>
    </w:p>
    <w:p w:rsidR="00C06884" w:rsidRPr="001C638B" w:rsidRDefault="004842B4" w:rsidP="00B45250">
      <w:pPr>
        <w:pStyle w:val="Reference"/>
        <w:rPr>
          <w:rFonts w:ascii="Times New Roman" w:hAnsi="Times New Roman" w:cs="Times New Roman"/>
        </w:rPr>
      </w:pPr>
      <w:bookmarkStart w:id="4" w:name="_Ref459111131"/>
      <w:r w:rsidRPr="001C638B">
        <w:rPr>
          <w:rFonts w:ascii="Times New Roman" w:hAnsi="Times New Roman" w:cs="Times New Roman"/>
        </w:rPr>
        <w:t>R6-160012</w:t>
      </w:r>
      <w:r w:rsidR="00B45250" w:rsidRPr="001C638B">
        <w:rPr>
          <w:rFonts w:ascii="Times New Roman" w:hAnsi="Times New Roman" w:cs="Times New Roman"/>
        </w:rPr>
        <w:t xml:space="preserve">,” System level simulations for positioning enhancements – </w:t>
      </w:r>
      <w:r w:rsidRPr="001C638B">
        <w:rPr>
          <w:rFonts w:ascii="Times New Roman" w:hAnsi="Times New Roman" w:cs="Times New Roman"/>
        </w:rPr>
        <w:t xml:space="preserve">Methods and </w:t>
      </w:r>
      <w:r w:rsidR="00B45250" w:rsidRPr="001C638B">
        <w:rPr>
          <w:rFonts w:ascii="Times New Roman" w:hAnsi="Times New Roman" w:cs="Times New Roman"/>
        </w:rPr>
        <w:t>Results”, source Ericsson LM, RAN6#1.</w:t>
      </w:r>
      <w:bookmarkEnd w:id="4"/>
      <w:r w:rsidR="00B45250" w:rsidRPr="001C638B">
        <w:rPr>
          <w:rFonts w:ascii="Times New Roman" w:hAnsi="Times New Roman" w:cs="Times New Roman"/>
        </w:rPr>
        <w:t xml:space="preserve"> </w:t>
      </w:r>
    </w:p>
    <w:p w:rsidR="00CA1E18" w:rsidRPr="001C638B" w:rsidRDefault="00CA1E18" w:rsidP="00CA1E18">
      <w:pPr>
        <w:pStyle w:val="Reference"/>
        <w:rPr>
          <w:rFonts w:ascii="Times New Roman" w:hAnsi="Times New Roman" w:cs="Times New Roman"/>
        </w:rPr>
      </w:pPr>
      <w:bookmarkStart w:id="5" w:name="_Ref459111330"/>
      <w:r w:rsidRPr="001C638B">
        <w:rPr>
          <w:rFonts w:ascii="Times New Roman" w:hAnsi="Times New Roman" w:cs="Times New Roman"/>
        </w:rPr>
        <w:t>RP-161034, “Positioning enhancements for GERAN – introducing Timing Advance trilateration”, source Ericsson LM, RAN#72.</w:t>
      </w:r>
      <w:bookmarkEnd w:id="5"/>
      <w:r w:rsidRPr="001C638B">
        <w:rPr>
          <w:rFonts w:ascii="Times New Roman" w:hAnsi="Times New Roman" w:cs="Times New Roman"/>
        </w:rPr>
        <w:t xml:space="preserve"> </w:t>
      </w:r>
    </w:p>
    <w:p w:rsidR="00CA1E18" w:rsidRPr="001C638B" w:rsidRDefault="00CA1E18">
      <w:pPr>
        <w:rPr>
          <w:rFonts w:ascii="Times New Roman" w:eastAsia="Times New Roman" w:hAnsi="Times New Roman" w:cs="Times New Roman"/>
          <w:sz w:val="36"/>
          <w:szCs w:val="32"/>
          <w:lang w:val="en-GB" w:eastAsia="ja-JP"/>
        </w:rPr>
      </w:pPr>
      <w:r w:rsidRPr="001C638B">
        <w:br w:type="page"/>
      </w:r>
    </w:p>
    <w:p w:rsidR="00C06884" w:rsidRPr="001C638B" w:rsidRDefault="00C06884" w:rsidP="00C06884">
      <w:pPr>
        <w:pStyle w:val="Heading1"/>
      </w:pPr>
      <w:r w:rsidRPr="001C638B">
        <w:lastRenderedPageBreak/>
        <w:t>Annex</w:t>
      </w:r>
    </w:p>
    <w:p w:rsidR="00C06884" w:rsidRPr="001C638B" w:rsidRDefault="00C06884" w:rsidP="00111FD7">
      <w:pPr>
        <w:pStyle w:val="Heading2"/>
      </w:pPr>
      <w:r w:rsidRPr="001C638B">
        <w:t>Message flow for Network assisted method</w:t>
      </w:r>
    </w:p>
    <w:p w:rsidR="00111FD7" w:rsidRPr="001C638B" w:rsidRDefault="00111FD7" w:rsidP="00111FD7">
      <w:pPr>
        <w:rPr>
          <w:lang w:val="en-GB" w:eastAsia="ja-JP"/>
        </w:rPr>
      </w:pPr>
    </w:p>
    <w:p w:rsidR="00111FD7" w:rsidRPr="001C638B" w:rsidRDefault="00AE1D3E" w:rsidP="00111FD7">
      <w:pPr>
        <w:rPr>
          <w:lang w:val="en-GB" w:eastAsia="ja-JP"/>
        </w:rPr>
      </w:pPr>
      <w:r w:rsidRPr="001C638B">
        <w:rPr>
          <w:noProof/>
          <w:lang w:val="sv-SE" w:eastAsia="sv-SE"/>
        </w:rPr>
        <w:drawing>
          <wp:inline distT="0" distB="0" distL="0" distR="0" wp14:anchorId="743027E0" wp14:editId="7676BDC6">
            <wp:extent cx="5754875" cy="43912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6732" cy="4392663"/>
                    </a:xfrm>
                    <a:prstGeom prst="rect">
                      <a:avLst/>
                    </a:prstGeom>
                    <a:noFill/>
                  </pic:spPr>
                </pic:pic>
              </a:graphicData>
            </a:graphic>
          </wp:inline>
        </w:drawing>
      </w:r>
    </w:p>
    <w:p w:rsidR="00111FD7" w:rsidRPr="001C638B" w:rsidRDefault="00346E58" w:rsidP="00346E58">
      <w:pPr>
        <w:pStyle w:val="Caption"/>
        <w:rPr>
          <w:lang w:val="en-GB" w:eastAsia="ja-JP"/>
        </w:rPr>
      </w:pPr>
      <w:bookmarkStart w:id="6" w:name="_Ref459115805"/>
      <w:r w:rsidRPr="001C638B">
        <w:rPr>
          <w:lang w:val="en-US"/>
        </w:rPr>
        <w:t xml:space="preserve">Figure </w:t>
      </w:r>
      <w:r w:rsidRPr="001C638B">
        <w:fldChar w:fldCharType="begin"/>
      </w:r>
      <w:r w:rsidRPr="001C638B">
        <w:rPr>
          <w:lang w:val="en-US"/>
        </w:rPr>
        <w:instrText xml:space="preserve"> SEQ Figure \* ARABIC </w:instrText>
      </w:r>
      <w:r w:rsidRPr="001C638B">
        <w:fldChar w:fldCharType="separate"/>
      </w:r>
      <w:r w:rsidR="00CA1E18" w:rsidRPr="001C638B">
        <w:rPr>
          <w:noProof/>
          <w:lang w:val="en-US"/>
        </w:rPr>
        <w:t>1</w:t>
      </w:r>
      <w:r w:rsidRPr="001C638B">
        <w:fldChar w:fldCharType="end"/>
      </w:r>
      <w:bookmarkEnd w:id="6"/>
      <w:r w:rsidR="00413E96" w:rsidRPr="001C638B">
        <w:rPr>
          <w:lang w:val="en-US"/>
        </w:rPr>
        <w:t>, Message flow for NW assisted method.</w:t>
      </w:r>
    </w:p>
    <w:p w:rsidR="00111FD7" w:rsidRPr="001C638B" w:rsidRDefault="00111FD7" w:rsidP="00111FD7">
      <w:pPr>
        <w:rPr>
          <w:lang w:val="en-GB" w:eastAsia="ja-JP"/>
        </w:rPr>
      </w:pPr>
    </w:p>
    <w:p w:rsidR="00111FD7" w:rsidRPr="001C638B" w:rsidRDefault="00111FD7" w:rsidP="00111FD7">
      <w:pPr>
        <w:rPr>
          <w:lang w:val="en-GB" w:eastAsia="ja-JP"/>
        </w:rPr>
      </w:pPr>
    </w:p>
    <w:p w:rsidR="00413E96" w:rsidRPr="001C638B" w:rsidRDefault="00413E96">
      <w:pPr>
        <w:rPr>
          <w:rFonts w:ascii="Times New Roman" w:eastAsiaTheme="majorEastAsia" w:hAnsi="Times New Roman" w:cs="Times New Roman"/>
          <w:bCs/>
          <w:sz w:val="28"/>
          <w:szCs w:val="26"/>
          <w:lang w:val="en-GB" w:eastAsia="ja-JP"/>
        </w:rPr>
      </w:pPr>
      <w:r w:rsidRPr="001C638B">
        <w:br w:type="page"/>
      </w:r>
    </w:p>
    <w:p w:rsidR="00111FD7" w:rsidRPr="001C638B" w:rsidRDefault="00111FD7" w:rsidP="00111FD7">
      <w:pPr>
        <w:pStyle w:val="Heading2"/>
      </w:pPr>
      <w:r w:rsidRPr="001C638B">
        <w:lastRenderedPageBreak/>
        <w:t>Message flow for MS autonomous method</w:t>
      </w:r>
    </w:p>
    <w:p w:rsidR="00413E96" w:rsidRPr="001C638B" w:rsidRDefault="00413E96" w:rsidP="00413E96">
      <w:pPr>
        <w:rPr>
          <w:lang w:val="en-GB" w:eastAsia="ja-JP"/>
        </w:rPr>
      </w:pPr>
    </w:p>
    <w:p w:rsidR="00C06884" w:rsidRPr="001C638B" w:rsidRDefault="00413E96" w:rsidP="00C06884">
      <w:pPr>
        <w:rPr>
          <w:lang w:val="en-GB" w:eastAsia="ja-JP"/>
        </w:rPr>
      </w:pPr>
      <w:r w:rsidRPr="001C638B">
        <w:rPr>
          <w:lang w:val="en-GB" w:eastAsia="ja-JP"/>
        </w:rPr>
        <w:t xml:space="preserve"> </w:t>
      </w:r>
      <w:r w:rsidR="00AE1D3E" w:rsidRPr="001C638B">
        <w:rPr>
          <w:noProof/>
          <w:lang w:val="sv-SE" w:eastAsia="sv-SE"/>
        </w:rPr>
        <w:drawing>
          <wp:inline distT="0" distB="0" distL="0" distR="0" wp14:anchorId="445B4971" wp14:editId="7D1D5F45">
            <wp:extent cx="5560828" cy="4354711"/>
            <wp:effectExtent l="0" t="0" r="1905" b="8255"/>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3158" cy="4356535"/>
                    </a:xfrm>
                    <a:prstGeom prst="rect">
                      <a:avLst/>
                    </a:prstGeom>
                    <a:noFill/>
                  </pic:spPr>
                </pic:pic>
              </a:graphicData>
            </a:graphic>
          </wp:inline>
        </w:drawing>
      </w:r>
    </w:p>
    <w:p w:rsidR="00250AD5" w:rsidRPr="004E3CBF" w:rsidRDefault="00413E96" w:rsidP="00413E96">
      <w:pPr>
        <w:pStyle w:val="Caption"/>
        <w:rPr>
          <w:rFonts w:ascii="Times New Roman" w:hAnsi="Times New Roman" w:cs="Times New Roman"/>
          <w:lang w:val="en-US"/>
        </w:rPr>
      </w:pPr>
      <w:bookmarkStart w:id="7" w:name="_Ref459115818"/>
      <w:r w:rsidRPr="001C638B">
        <w:rPr>
          <w:lang w:val="en-US"/>
        </w:rPr>
        <w:t xml:space="preserve">Figure </w:t>
      </w:r>
      <w:r w:rsidRPr="001C638B">
        <w:fldChar w:fldCharType="begin"/>
      </w:r>
      <w:r w:rsidRPr="001C638B">
        <w:rPr>
          <w:lang w:val="en-US"/>
        </w:rPr>
        <w:instrText xml:space="preserve"> SEQ Figure \* ARABIC </w:instrText>
      </w:r>
      <w:r w:rsidRPr="001C638B">
        <w:fldChar w:fldCharType="separate"/>
      </w:r>
      <w:r w:rsidR="00CA1E18" w:rsidRPr="001C638B">
        <w:rPr>
          <w:noProof/>
          <w:lang w:val="en-US"/>
        </w:rPr>
        <w:t>2</w:t>
      </w:r>
      <w:r w:rsidRPr="001C638B">
        <w:fldChar w:fldCharType="end"/>
      </w:r>
      <w:bookmarkEnd w:id="7"/>
      <w:r w:rsidRPr="001C638B">
        <w:rPr>
          <w:lang w:val="en-US"/>
        </w:rPr>
        <w:t>, Mess</w:t>
      </w:r>
      <w:r w:rsidR="00B806BB">
        <w:rPr>
          <w:lang w:val="en-US"/>
        </w:rPr>
        <w:t>a</w:t>
      </w:r>
      <w:r w:rsidRPr="001C638B">
        <w:rPr>
          <w:lang w:val="en-US"/>
        </w:rPr>
        <w:t xml:space="preserve">ge flow for MS </w:t>
      </w:r>
      <w:r w:rsidR="00B806BB" w:rsidRPr="001C638B">
        <w:rPr>
          <w:lang w:val="en-US"/>
        </w:rPr>
        <w:t>autonomous</w:t>
      </w:r>
      <w:r w:rsidRPr="001C638B">
        <w:rPr>
          <w:lang w:val="en-US"/>
        </w:rPr>
        <w:t xml:space="preserve"> method.</w:t>
      </w:r>
    </w:p>
    <w:sectPr w:rsidR="00250AD5" w:rsidRPr="004E3C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46C4F10"/>
    <w:multiLevelType w:val="hybridMultilevel"/>
    <w:tmpl w:val="B13868AE"/>
    <w:lvl w:ilvl="0" w:tplc="7290652C">
      <w:start w:val="1"/>
      <w:numFmt w:val="bullet"/>
      <w:lvlText w:val="›"/>
      <w:lvlJc w:val="left"/>
      <w:pPr>
        <w:tabs>
          <w:tab w:val="num" w:pos="720"/>
        </w:tabs>
        <w:ind w:left="720" w:hanging="360"/>
      </w:pPr>
      <w:rPr>
        <w:rFonts w:ascii="Arial" w:hAnsi="Arial" w:hint="default"/>
      </w:rPr>
    </w:lvl>
    <w:lvl w:ilvl="1" w:tplc="D1A65EFC">
      <w:start w:val="1"/>
      <w:numFmt w:val="bullet"/>
      <w:lvlText w:val="›"/>
      <w:lvlJc w:val="left"/>
      <w:pPr>
        <w:tabs>
          <w:tab w:val="num" w:pos="1440"/>
        </w:tabs>
        <w:ind w:left="1440" w:hanging="360"/>
      </w:pPr>
      <w:rPr>
        <w:rFonts w:ascii="Arial" w:hAnsi="Arial" w:hint="default"/>
      </w:rPr>
    </w:lvl>
    <w:lvl w:ilvl="2" w:tplc="57FA630C" w:tentative="1">
      <w:start w:val="1"/>
      <w:numFmt w:val="bullet"/>
      <w:lvlText w:val="›"/>
      <w:lvlJc w:val="left"/>
      <w:pPr>
        <w:tabs>
          <w:tab w:val="num" w:pos="2160"/>
        </w:tabs>
        <w:ind w:left="2160" w:hanging="360"/>
      </w:pPr>
      <w:rPr>
        <w:rFonts w:ascii="Arial" w:hAnsi="Arial" w:hint="default"/>
      </w:rPr>
    </w:lvl>
    <w:lvl w:ilvl="3" w:tplc="38DCA528" w:tentative="1">
      <w:start w:val="1"/>
      <w:numFmt w:val="bullet"/>
      <w:lvlText w:val="›"/>
      <w:lvlJc w:val="left"/>
      <w:pPr>
        <w:tabs>
          <w:tab w:val="num" w:pos="2880"/>
        </w:tabs>
        <w:ind w:left="2880" w:hanging="360"/>
      </w:pPr>
      <w:rPr>
        <w:rFonts w:ascii="Arial" w:hAnsi="Arial" w:hint="default"/>
      </w:rPr>
    </w:lvl>
    <w:lvl w:ilvl="4" w:tplc="95AC4D9E" w:tentative="1">
      <w:start w:val="1"/>
      <w:numFmt w:val="bullet"/>
      <w:lvlText w:val="›"/>
      <w:lvlJc w:val="left"/>
      <w:pPr>
        <w:tabs>
          <w:tab w:val="num" w:pos="3600"/>
        </w:tabs>
        <w:ind w:left="3600" w:hanging="360"/>
      </w:pPr>
      <w:rPr>
        <w:rFonts w:ascii="Arial" w:hAnsi="Arial" w:hint="default"/>
      </w:rPr>
    </w:lvl>
    <w:lvl w:ilvl="5" w:tplc="189C5F60" w:tentative="1">
      <w:start w:val="1"/>
      <w:numFmt w:val="bullet"/>
      <w:lvlText w:val="›"/>
      <w:lvlJc w:val="left"/>
      <w:pPr>
        <w:tabs>
          <w:tab w:val="num" w:pos="4320"/>
        </w:tabs>
        <w:ind w:left="4320" w:hanging="360"/>
      </w:pPr>
      <w:rPr>
        <w:rFonts w:ascii="Arial" w:hAnsi="Arial" w:hint="default"/>
      </w:rPr>
    </w:lvl>
    <w:lvl w:ilvl="6" w:tplc="636EC702" w:tentative="1">
      <w:start w:val="1"/>
      <w:numFmt w:val="bullet"/>
      <w:lvlText w:val="›"/>
      <w:lvlJc w:val="left"/>
      <w:pPr>
        <w:tabs>
          <w:tab w:val="num" w:pos="5040"/>
        </w:tabs>
        <w:ind w:left="5040" w:hanging="360"/>
      </w:pPr>
      <w:rPr>
        <w:rFonts w:ascii="Arial" w:hAnsi="Arial" w:hint="default"/>
      </w:rPr>
    </w:lvl>
    <w:lvl w:ilvl="7" w:tplc="2CA64190" w:tentative="1">
      <w:start w:val="1"/>
      <w:numFmt w:val="bullet"/>
      <w:lvlText w:val="›"/>
      <w:lvlJc w:val="left"/>
      <w:pPr>
        <w:tabs>
          <w:tab w:val="num" w:pos="5760"/>
        </w:tabs>
        <w:ind w:left="5760" w:hanging="360"/>
      </w:pPr>
      <w:rPr>
        <w:rFonts w:ascii="Arial" w:hAnsi="Arial" w:hint="default"/>
      </w:rPr>
    </w:lvl>
    <w:lvl w:ilvl="8" w:tplc="BF64EDBA" w:tentative="1">
      <w:start w:val="1"/>
      <w:numFmt w:val="bullet"/>
      <w:lvlText w:val="›"/>
      <w:lvlJc w:val="left"/>
      <w:pPr>
        <w:tabs>
          <w:tab w:val="num" w:pos="6480"/>
        </w:tabs>
        <w:ind w:left="6480" w:hanging="360"/>
      </w:pPr>
      <w:rPr>
        <w:rFonts w:ascii="Arial" w:hAnsi="Arial" w:hint="default"/>
      </w:rPr>
    </w:lvl>
  </w:abstractNum>
  <w:abstractNum w:abstractNumId="2">
    <w:nsid w:val="0C0263EE"/>
    <w:multiLevelType w:val="hybridMultilevel"/>
    <w:tmpl w:val="F9DACC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D79C0"/>
    <w:multiLevelType w:val="hybridMultilevel"/>
    <w:tmpl w:val="10CE1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7311F"/>
    <w:multiLevelType w:val="hybridMultilevel"/>
    <w:tmpl w:val="A4A4A9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E938BF"/>
    <w:multiLevelType w:val="hybridMultilevel"/>
    <w:tmpl w:val="649E9D46"/>
    <w:lvl w:ilvl="0" w:tplc="C1B48950">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6">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051B95"/>
    <w:multiLevelType w:val="hybridMultilevel"/>
    <w:tmpl w:val="08840E1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93C45"/>
    <w:multiLevelType w:val="hybridMultilevel"/>
    <w:tmpl w:val="BCD81AD0"/>
    <w:lvl w:ilvl="0" w:tplc="12ACD53E">
      <w:start w:val="1"/>
      <w:numFmt w:val="bullet"/>
      <w:lvlText w:val="–"/>
      <w:lvlJc w:val="left"/>
      <w:pPr>
        <w:tabs>
          <w:tab w:val="num" w:pos="720"/>
        </w:tabs>
        <w:ind w:left="720" w:hanging="360"/>
      </w:pPr>
      <w:rPr>
        <w:rFonts w:ascii="Ericsson Capital TT" w:hAnsi="Ericsson Capital TT" w:hint="default"/>
      </w:rPr>
    </w:lvl>
    <w:lvl w:ilvl="1" w:tplc="29D409C0">
      <w:start w:val="1"/>
      <w:numFmt w:val="bullet"/>
      <w:lvlText w:val="–"/>
      <w:lvlJc w:val="left"/>
      <w:pPr>
        <w:tabs>
          <w:tab w:val="num" w:pos="1440"/>
        </w:tabs>
        <w:ind w:left="1440" w:hanging="360"/>
      </w:pPr>
      <w:rPr>
        <w:rFonts w:ascii="Ericsson Capital TT" w:hAnsi="Ericsson Capital TT" w:hint="default"/>
      </w:rPr>
    </w:lvl>
    <w:lvl w:ilvl="2" w:tplc="8FAE6D10" w:tentative="1">
      <w:start w:val="1"/>
      <w:numFmt w:val="bullet"/>
      <w:lvlText w:val="–"/>
      <w:lvlJc w:val="left"/>
      <w:pPr>
        <w:tabs>
          <w:tab w:val="num" w:pos="2160"/>
        </w:tabs>
        <w:ind w:left="2160" w:hanging="360"/>
      </w:pPr>
      <w:rPr>
        <w:rFonts w:ascii="Ericsson Capital TT" w:hAnsi="Ericsson Capital TT" w:hint="default"/>
      </w:rPr>
    </w:lvl>
    <w:lvl w:ilvl="3" w:tplc="7F9627C6" w:tentative="1">
      <w:start w:val="1"/>
      <w:numFmt w:val="bullet"/>
      <w:lvlText w:val="–"/>
      <w:lvlJc w:val="left"/>
      <w:pPr>
        <w:tabs>
          <w:tab w:val="num" w:pos="2880"/>
        </w:tabs>
        <w:ind w:left="2880" w:hanging="360"/>
      </w:pPr>
      <w:rPr>
        <w:rFonts w:ascii="Ericsson Capital TT" w:hAnsi="Ericsson Capital TT" w:hint="default"/>
      </w:rPr>
    </w:lvl>
    <w:lvl w:ilvl="4" w:tplc="18FE410E" w:tentative="1">
      <w:start w:val="1"/>
      <w:numFmt w:val="bullet"/>
      <w:lvlText w:val="–"/>
      <w:lvlJc w:val="left"/>
      <w:pPr>
        <w:tabs>
          <w:tab w:val="num" w:pos="3600"/>
        </w:tabs>
        <w:ind w:left="3600" w:hanging="360"/>
      </w:pPr>
      <w:rPr>
        <w:rFonts w:ascii="Ericsson Capital TT" w:hAnsi="Ericsson Capital TT" w:hint="default"/>
      </w:rPr>
    </w:lvl>
    <w:lvl w:ilvl="5" w:tplc="2E7817C8" w:tentative="1">
      <w:start w:val="1"/>
      <w:numFmt w:val="bullet"/>
      <w:lvlText w:val="–"/>
      <w:lvlJc w:val="left"/>
      <w:pPr>
        <w:tabs>
          <w:tab w:val="num" w:pos="4320"/>
        </w:tabs>
        <w:ind w:left="4320" w:hanging="360"/>
      </w:pPr>
      <w:rPr>
        <w:rFonts w:ascii="Ericsson Capital TT" w:hAnsi="Ericsson Capital TT" w:hint="default"/>
      </w:rPr>
    </w:lvl>
    <w:lvl w:ilvl="6" w:tplc="98162698" w:tentative="1">
      <w:start w:val="1"/>
      <w:numFmt w:val="bullet"/>
      <w:lvlText w:val="–"/>
      <w:lvlJc w:val="left"/>
      <w:pPr>
        <w:tabs>
          <w:tab w:val="num" w:pos="5040"/>
        </w:tabs>
        <w:ind w:left="5040" w:hanging="360"/>
      </w:pPr>
      <w:rPr>
        <w:rFonts w:ascii="Ericsson Capital TT" w:hAnsi="Ericsson Capital TT" w:hint="default"/>
      </w:rPr>
    </w:lvl>
    <w:lvl w:ilvl="7" w:tplc="ED94F728" w:tentative="1">
      <w:start w:val="1"/>
      <w:numFmt w:val="bullet"/>
      <w:lvlText w:val="–"/>
      <w:lvlJc w:val="left"/>
      <w:pPr>
        <w:tabs>
          <w:tab w:val="num" w:pos="5760"/>
        </w:tabs>
        <w:ind w:left="5760" w:hanging="360"/>
      </w:pPr>
      <w:rPr>
        <w:rFonts w:ascii="Ericsson Capital TT" w:hAnsi="Ericsson Capital TT" w:hint="default"/>
      </w:rPr>
    </w:lvl>
    <w:lvl w:ilvl="8" w:tplc="7F46FD06"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E444A58"/>
    <w:multiLevelType w:val="hybridMultilevel"/>
    <w:tmpl w:val="9856AD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5491D56"/>
    <w:multiLevelType w:val="hybridMultilevel"/>
    <w:tmpl w:val="2E8AAD0C"/>
    <w:lvl w:ilvl="0" w:tplc="4E0ED250">
      <w:start w:val="1"/>
      <w:numFmt w:val="bullet"/>
      <w:lvlText w:val="–"/>
      <w:lvlJc w:val="left"/>
      <w:pPr>
        <w:tabs>
          <w:tab w:val="num" w:pos="720"/>
        </w:tabs>
        <w:ind w:left="720" w:hanging="360"/>
      </w:pPr>
      <w:rPr>
        <w:rFonts w:ascii="Ericsson Capital TT" w:hAnsi="Ericsson Capital TT" w:hint="default"/>
      </w:rPr>
    </w:lvl>
    <w:lvl w:ilvl="1" w:tplc="CF822A42">
      <w:start w:val="1"/>
      <w:numFmt w:val="bullet"/>
      <w:lvlText w:val="–"/>
      <w:lvlJc w:val="left"/>
      <w:pPr>
        <w:tabs>
          <w:tab w:val="num" w:pos="1440"/>
        </w:tabs>
        <w:ind w:left="1440" w:hanging="360"/>
      </w:pPr>
      <w:rPr>
        <w:rFonts w:ascii="Ericsson Capital TT" w:hAnsi="Ericsson Capital TT" w:hint="default"/>
      </w:rPr>
    </w:lvl>
    <w:lvl w:ilvl="2" w:tplc="696E3176" w:tentative="1">
      <w:start w:val="1"/>
      <w:numFmt w:val="bullet"/>
      <w:lvlText w:val="–"/>
      <w:lvlJc w:val="left"/>
      <w:pPr>
        <w:tabs>
          <w:tab w:val="num" w:pos="2160"/>
        </w:tabs>
        <w:ind w:left="2160" w:hanging="360"/>
      </w:pPr>
      <w:rPr>
        <w:rFonts w:ascii="Ericsson Capital TT" w:hAnsi="Ericsson Capital TT" w:hint="default"/>
      </w:rPr>
    </w:lvl>
    <w:lvl w:ilvl="3" w:tplc="E9D42F24" w:tentative="1">
      <w:start w:val="1"/>
      <w:numFmt w:val="bullet"/>
      <w:lvlText w:val="–"/>
      <w:lvlJc w:val="left"/>
      <w:pPr>
        <w:tabs>
          <w:tab w:val="num" w:pos="2880"/>
        </w:tabs>
        <w:ind w:left="2880" w:hanging="360"/>
      </w:pPr>
      <w:rPr>
        <w:rFonts w:ascii="Ericsson Capital TT" w:hAnsi="Ericsson Capital TT" w:hint="default"/>
      </w:rPr>
    </w:lvl>
    <w:lvl w:ilvl="4" w:tplc="06B489A4" w:tentative="1">
      <w:start w:val="1"/>
      <w:numFmt w:val="bullet"/>
      <w:lvlText w:val="–"/>
      <w:lvlJc w:val="left"/>
      <w:pPr>
        <w:tabs>
          <w:tab w:val="num" w:pos="3600"/>
        </w:tabs>
        <w:ind w:left="3600" w:hanging="360"/>
      </w:pPr>
      <w:rPr>
        <w:rFonts w:ascii="Ericsson Capital TT" w:hAnsi="Ericsson Capital TT" w:hint="default"/>
      </w:rPr>
    </w:lvl>
    <w:lvl w:ilvl="5" w:tplc="BDFE2E96" w:tentative="1">
      <w:start w:val="1"/>
      <w:numFmt w:val="bullet"/>
      <w:lvlText w:val="–"/>
      <w:lvlJc w:val="left"/>
      <w:pPr>
        <w:tabs>
          <w:tab w:val="num" w:pos="4320"/>
        </w:tabs>
        <w:ind w:left="4320" w:hanging="360"/>
      </w:pPr>
      <w:rPr>
        <w:rFonts w:ascii="Ericsson Capital TT" w:hAnsi="Ericsson Capital TT" w:hint="default"/>
      </w:rPr>
    </w:lvl>
    <w:lvl w:ilvl="6" w:tplc="91CCD42A" w:tentative="1">
      <w:start w:val="1"/>
      <w:numFmt w:val="bullet"/>
      <w:lvlText w:val="–"/>
      <w:lvlJc w:val="left"/>
      <w:pPr>
        <w:tabs>
          <w:tab w:val="num" w:pos="5040"/>
        </w:tabs>
        <w:ind w:left="5040" w:hanging="360"/>
      </w:pPr>
      <w:rPr>
        <w:rFonts w:ascii="Ericsson Capital TT" w:hAnsi="Ericsson Capital TT" w:hint="default"/>
      </w:rPr>
    </w:lvl>
    <w:lvl w:ilvl="7" w:tplc="F654ACFC" w:tentative="1">
      <w:start w:val="1"/>
      <w:numFmt w:val="bullet"/>
      <w:lvlText w:val="–"/>
      <w:lvlJc w:val="left"/>
      <w:pPr>
        <w:tabs>
          <w:tab w:val="num" w:pos="5760"/>
        </w:tabs>
        <w:ind w:left="5760" w:hanging="360"/>
      </w:pPr>
      <w:rPr>
        <w:rFonts w:ascii="Ericsson Capital TT" w:hAnsi="Ericsson Capital TT" w:hint="default"/>
      </w:rPr>
    </w:lvl>
    <w:lvl w:ilvl="8" w:tplc="D870034E"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B9F3999"/>
    <w:multiLevelType w:val="hybridMultilevel"/>
    <w:tmpl w:val="DC58C4F2"/>
    <w:lvl w:ilvl="0" w:tplc="08FC30CA">
      <w:start w:val="1"/>
      <w:numFmt w:val="bullet"/>
      <w:lvlText w:val="–"/>
      <w:lvlJc w:val="left"/>
      <w:pPr>
        <w:tabs>
          <w:tab w:val="num" w:pos="720"/>
        </w:tabs>
        <w:ind w:left="720" w:hanging="360"/>
      </w:pPr>
      <w:rPr>
        <w:rFonts w:ascii="Ericsson Capital TT" w:hAnsi="Ericsson Capital TT" w:hint="default"/>
      </w:rPr>
    </w:lvl>
    <w:lvl w:ilvl="1" w:tplc="05CEFDF4">
      <w:start w:val="1"/>
      <w:numFmt w:val="bullet"/>
      <w:lvlText w:val="–"/>
      <w:lvlJc w:val="left"/>
      <w:pPr>
        <w:tabs>
          <w:tab w:val="num" w:pos="1440"/>
        </w:tabs>
        <w:ind w:left="1440" w:hanging="360"/>
      </w:pPr>
      <w:rPr>
        <w:rFonts w:ascii="Ericsson Capital TT" w:hAnsi="Ericsson Capital TT" w:hint="default"/>
      </w:rPr>
    </w:lvl>
    <w:lvl w:ilvl="2" w:tplc="44E6A874">
      <w:start w:val="1"/>
      <w:numFmt w:val="bullet"/>
      <w:lvlText w:val="–"/>
      <w:lvlJc w:val="left"/>
      <w:pPr>
        <w:tabs>
          <w:tab w:val="num" w:pos="2160"/>
        </w:tabs>
        <w:ind w:left="2160" w:hanging="360"/>
      </w:pPr>
      <w:rPr>
        <w:rFonts w:ascii="Ericsson Capital TT" w:hAnsi="Ericsson Capital TT" w:hint="default"/>
      </w:rPr>
    </w:lvl>
    <w:lvl w:ilvl="3" w:tplc="E5DA9E7A" w:tentative="1">
      <w:start w:val="1"/>
      <w:numFmt w:val="bullet"/>
      <w:lvlText w:val="–"/>
      <w:lvlJc w:val="left"/>
      <w:pPr>
        <w:tabs>
          <w:tab w:val="num" w:pos="2880"/>
        </w:tabs>
        <w:ind w:left="2880" w:hanging="360"/>
      </w:pPr>
      <w:rPr>
        <w:rFonts w:ascii="Ericsson Capital TT" w:hAnsi="Ericsson Capital TT" w:hint="default"/>
      </w:rPr>
    </w:lvl>
    <w:lvl w:ilvl="4" w:tplc="41B88ACC" w:tentative="1">
      <w:start w:val="1"/>
      <w:numFmt w:val="bullet"/>
      <w:lvlText w:val="–"/>
      <w:lvlJc w:val="left"/>
      <w:pPr>
        <w:tabs>
          <w:tab w:val="num" w:pos="3600"/>
        </w:tabs>
        <w:ind w:left="3600" w:hanging="360"/>
      </w:pPr>
      <w:rPr>
        <w:rFonts w:ascii="Ericsson Capital TT" w:hAnsi="Ericsson Capital TT" w:hint="default"/>
      </w:rPr>
    </w:lvl>
    <w:lvl w:ilvl="5" w:tplc="32EAC424" w:tentative="1">
      <w:start w:val="1"/>
      <w:numFmt w:val="bullet"/>
      <w:lvlText w:val="–"/>
      <w:lvlJc w:val="left"/>
      <w:pPr>
        <w:tabs>
          <w:tab w:val="num" w:pos="4320"/>
        </w:tabs>
        <w:ind w:left="4320" w:hanging="360"/>
      </w:pPr>
      <w:rPr>
        <w:rFonts w:ascii="Ericsson Capital TT" w:hAnsi="Ericsson Capital TT" w:hint="default"/>
      </w:rPr>
    </w:lvl>
    <w:lvl w:ilvl="6" w:tplc="393E6D24" w:tentative="1">
      <w:start w:val="1"/>
      <w:numFmt w:val="bullet"/>
      <w:lvlText w:val="–"/>
      <w:lvlJc w:val="left"/>
      <w:pPr>
        <w:tabs>
          <w:tab w:val="num" w:pos="5040"/>
        </w:tabs>
        <w:ind w:left="5040" w:hanging="360"/>
      </w:pPr>
      <w:rPr>
        <w:rFonts w:ascii="Ericsson Capital TT" w:hAnsi="Ericsson Capital TT" w:hint="default"/>
      </w:rPr>
    </w:lvl>
    <w:lvl w:ilvl="7" w:tplc="6DD60898" w:tentative="1">
      <w:start w:val="1"/>
      <w:numFmt w:val="bullet"/>
      <w:lvlText w:val="–"/>
      <w:lvlJc w:val="left"/>
      <w:pPr>
        <w:tabs>
          <w:tab w:val="num" w:pos="5760"/>
        </w:tabs>
        <w:ind w:left="5760" w:hanging="360"/>
      </w:pPr>
      <w:rPr>
        <w:rFonts w:ascii="Ericsson Capital TT" w:hAnsi="Ericsson Capital TT" w:hint="default"/>
      </w:rPr>
    </w:lvl>
    <w:lvl w:ilvl="8" w:tplc="EEC4778E"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37492D02"/>
    <w:multiLevelType w:val="hybridMultilevel"/>
    <w:tmpl w:val="464C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6545DA"/>
    <w:multiLevelType w:val="hybridMultilevel"/>
    <w:tmpl w:val="EFBCB4E2"/>
    <w:lvl w:ilvl="0" w:tplc="C1B48950">
      <w:start w:val="1"/>
      <w:numFmt w:val="bullet"/>
      <w:lvlText w:val="›"/>
      <w:lvlJc w:val="left"/>
      <w:pPr>
        <w:tabs>
          <w:tab w:val="num" w:pos="720"/>
        </w:tabs>
        <w:ind w:left="720" w:hanging="360"/>
      </w:pPr>
      <w:rPr>
        <w:rFonts w:ascii="Arial" w:hAnsi="Arial" w:hint="default"/>
      </w:rPr>
    </w:lvl>
    <w:lvl w:ilvl="1" w:tplc="37E49026">
      <w:start w:val="3860"/>
      <w:numFmt w:val="bullet"/>
      <w:lvlText w:val="–"/>
      <w:lvlJc w:val="left"/>
      <w:pPr>
        <w:tabs>
          <w:tab w:val="num" w:pos="1440"/>
        </w:tabs>
        <w:ind w:left="1440" w:hanging="360"/>
      </w:pPr>
      <w:rPr>
        <w:rFonts w:ascii="Ericsson Capital TT" w:hAnsi="Ericsson Capital TT"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5">
    <w:nsid w:val="3B39351E"/>
    <w:multiLevelType w:val="hybridMultilevel"/>
    <w:tmpl w:val="7F94D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652B34"/>
    <w:multiLevelType w:val="hybridMultilevel"/>
    <w:tmpl w:val="C4047D12"/>
    <w:lvl w:ilvl="0" w:tplc="3CD04934">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882F3F"/>
    <w:multiLevelType w:val="hybridMultilevel"/>
    <w:tmpl w:val="90E898DE"/>
    <w:lvl w:ilvl="0" w:tplc="F37EE986">
      <w:start w:val="1"/>
      <w:numFmt w:val="bullet"/>
      <w:lvlText w:val="–"/>
      <w:lvlJc w:val="left"/>
      <w:pPr>
        <w:tabs>
          <w:tab w:val="num" w:pos="720"/>
        </w:tabs>
        <w:ind w:left="720" w:hanging="360"/>
      </w:pPr>
      <w:rPr>
        <w:rFonts w:ascii="Ericsson Capital TT" w:hAnsi="Ericsson Capital TT" w:hint="default"/>
      </w:rPr>
    </w:lvl>
    <w:lvl w:ilvl="1" w:tplc="7988DB2C">
      <w:start w:val="1"/>
      <w:numFmt w:val="bullet"/>
      <w:lvlText w:val="–"/>
      <w:lvlJc w:val="left"/>
      <w:pPr>
        <w:tabs>
          <w:tab w:val="num" w:pos="1440"/>
        </w:tabs>
        <w:ind w:left="1440" w:hanging="360"/>
      </w:pPr>
      <w:rPr>
        <w:rFonts w:ascii="Ericsson Capital TT" w:hAnsi="Ericsson Capital TT" w:hint="default"/>
      </w:rPr>
    </w:lvl>
    <w:lvl w:ilvl="2" w:tplc="C43234B6" w:tentative="1">
      <w:start w:val="1"/>
      <w:numFmt w:val="bullet"/>
      <w:lvlText w:val="–"/>
      <w:lvlJc w:val="left"/>
      <w:pPr>
        <w:tabs>
          <w:tab w:val="num" w:pos="2160"/>
        </w:tabs>
        <w:ind w:left="2160" w:hanging="360"/>
      </w:pPr>
      <w:rPr>
        <w:rFonts w:ascii="Ericsson Capital TT" w:hAnsi="Ericsson Capital TT" w:hint="default"/>
      </w:rPr>
    </w:lvl>
    <w:lvl w:ilvl="3" w:tplc="8CDC697C" w:tentative="1">
      <w:start w:val="1"/>
      <w:numFmt w:val="bullet"/>
      <w:lvlText w:val="–"/>
      <w:lvlJc w:val="left"/>
      <w:pPr>
        <w:tabs>
          <w:tab w:val="num" w:pos="2880"/>
        </w:tabs>
        <w:ind w:left="2880" w:hanging="360"/>
      </w:pPr>
      <w:rPr>
        <w:rFonts w:ascii="Ericsson Capital TT" w:hAnsi="Ericsson Capital TT" w:hint="default"/>
      </w:rPr>
    </w:lvl>
    <w:lvl w:ilvl="4" w:tplc="50484AD4" w:tentative="1">
      <w:start w:val="1"/>
      <w:numFmt w:val="bullet"/>
      <w:lvlText w:val="–"/>
      <w:lvlJc w:val="left"/>
      <w:pPr>
        <w:tabs>
          <w:tab w:val="num" w:pos="3600"/>
        </w:tabs>
        <w:ind w:left="3600" w:hanging="360"/>
      </w:pPr>
      <w:rPr>
        <w:rFonts w:ascii="Ericsson Capital TT" w:hAnsi="Ericsson Capital TT" w:hint="default"/>
      </w:rPr>
    </w:lvl>
    <w:lvl w:ilvl="5" w:tplc="1A54610E" w:tentative="1">
      <w:start w:val="1"/>
      <w:numFmt w:val="bullet"/>
      <w:lvlText w:val="–"/>
      <w:lvlJc w:val="left"/>
      <w:pPr>
        <w:tabs>
          <w:tab w:val="num" w:pos="4320"/>
        </w:tabs>
        <w:ind w:left="4320" w:hanging="360"/>
      </w:pPr>
      <w:rPr>
        <w:rFonts w:ascii="Ericsson Capital TT" w:hAnsi="Ericsson Capital TT" w:hint="default"/>
      </w:rPr>
    </w:lvl>
    <w:lvl w:ilvl="6" w:tplc="EF226A4E" w:tentative="1">
      <w:start w:val="1"/>
      <w:numFmt w:val="bullet"/>
      <w:lvlText w:val="–"/>
      <w:lvlJc w:val="left"/>
      <w:pPr>
        <w:tabs>
          <w:tab w:val="num" w:pos="5040"/>
        </w:tabs>
        <w:ind w:left="5040" w:hanging="360"/>
      </w:pPr>
      <w:rPr>
        <w:rFonts w:ascii="Ericsson Capital TT" w:hAnsi="Ericsson Capital TT" w:hint="default"/>
      </w:rPr>
    </w:lvl>
    <w:lvl w:ilvl="7" w:tplc="97DEAD30" w:tentative="1">
      <w:start w:val="1"/>
      <w:numFmt w:val="bullet"/>
      <w:lvlText w:val="–"/>
      <w:lvlJc w:val="left"/>
      <w:pPr>
        <w:tabs>
          <w:tab w:val="num" w:pos="5760"/>
        </w:tabs>
        <w:ind w:left="5760" w:hanging="360"/>
      </w:pPr>
      <w:rPr>
        <w:rFonts w:ascii="Ericsson Capital TT" w:hAnsi="Ericsson Capital TT" w:hint="default"/>
      </w:rPr>
    </w:lvl>
    <w:lvl w:ilvl="8" w:tplc="9718F2C8" w:tentative="1">
      <w:start w:val="1"/>
      <w:numFmt w:val="bullet"/>
      <w:lvlText w:val="–"/>
      <w:lvlJc w:val="left"/>
      <w:pPr>
        <w:tabs>
          <w:tab w:val="num" w:pos="6480"/>
        </w:tabs>
        <w:ind w:left="6480" w:hanging="360"/>
      </w:pPr>
      <w:rPr>
        <w:rFonts w:ascii="Ericsson Capital TT" w:hAnsi="Ericsson Capital TT" w:hint="default"/>
      </w:rPr>
    </w:lvl>
  </w:abstractNum>
  <w:abstractNum w:abstractNumId="19">
    <w:nsid w:val="564A16F7"/>
    <w:multiLevelType w:val="hybridMultilevel"/>
    <w:tmpl w:val="C96E2F9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nsid w:val="5833618A"/>
    <w:multiLevelType w:val="hybridMultilevel"/>
    <w:tmpl w:val="6A629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22">
    <w:nsid w:val="66E23300"/>
    <w:multiLevelType w:val="hybridMultilevel"/>
    <w:tmpl w:val="A1F0E9EC"/>
    <w:lvl w:ilvl="0" w:tplc="85AC9C68">
      <w:start w:val="1"/>
      <w:numFmt w:val="bullet"/>
      <w:lvlText w:val="›"/>
      <w:lvlJc w:val="left"/>
      <w:pPr>
        <w:tabs>
          <w:tab w:val="num" w:pos="720"/>
        </w:tabs>
        <w:ind w:left="720" w:hanging="360"/>
      </w:pPr>
      <w:rPr>
        <w:rFonts w:ascii="Arial" w:hAnsi="Arial" w:hint="default"/>
      </w:rPr>
    </w:lvl>
    <w:lvl w:ilvl="1" w:tplc="D21AB386" w:tentative="1">
      <w:start w:val="1"/>
      <w:numFmt w:val="bullet"/>
      <w:lvlText w:val="›"/>
      <w:lvlJc w:val="left"/>
      <w:pPr>
        <w:tabs>
          <w:tab w:val="num" w:pos="1440"/>
        </w:tabs>
        <w:ind w:left="1440" w:hanging="360"/>
      </w:pPr>
      <w:rPr>
        <w:rFonts w:ascii="Arial" w:hAnsi="Arial" w:hint="default"/>
      </w:rPr>
    </w:lvl>
    <w:lvl w:ilvl="2" w:tplc="D368D5A8" w:tentative="1">
      <w:start w:val="1"/>
      <w:numFmt w:val="bullet"/>
      <w:lvlText w:val="›"/>
      <w:lvlJc w:val="left"/>
      <w:pPr>
        <w:tabs>
          <w:tab w:val="num" w:pos="2160"/>
        </w:tabs>
        <w:ind w:left="2160" w:hanging="360"/>
      </w:pPr>
      <w:rPr>
        <w:rFonts w:ascii="Arial" w:hAnsi="Arial" w:hint="default"/>
      </w:rPr>
    </w:lvl>
    <w:lvl w:ilvl="3" w:tplc="14CE824E" w:tentative="1">
      <w:start w:val="1"/>
      <w:numFmt w:val="bullet"/>
      <w:lvlText w:val="›"/>
      <w:lvlJc w:val="left"/>
      <w:pPr>
        <w:tabs>
          <w:tab w:val="num" w:pos="2880"/>
        </w:tabs>
        <w:ind w:left="2880" w:hanging="360"/>
      </w:pPr>
      <w:rPr>
        <w:rFonts w:ascii="Arial" w:hAnsi="Arial" w:hint="default"/>
      </w:rPr>
    </w:lvl>
    <w:lvl w:ilvl="4" w:tplc="7AEE66E0" w:tentative="1">
      <w:start w:val="1"/>
      <w:numFmt w:val="bullet"/>
      <w:lvlText w:val="›"/>
      <w:lvlJc w:val="left"/>
      <w:pPr>
        <w:tabs>
          <w:tab w:val="num" w:pos="3600"/>
        </w:tabs>
        <w:ind w:left="3600" w:hanging="360"/>
      </w:pPr>
      <w:rPr>
        <w:rFonts w:ascii="Arial" w:hAnsi="Arial" w:hint="default"/>
      </w:rPr>
    </w:lvl>
    <w:lvl w:ilvl="5" w:tplc="2A6CC8E0" w:tentative="1">
      <w:start w:val="1"/>
      <w:numFmt w:val="bullet"/>
      <w:lvlText w:val="›"/>
      <w:lvlJc w:val="left"/>
      <w:pPr>
        <w:tabs>
          <w:tab w:val="num" w:pos="4320"/>
        </w:tabs>
        <w:ind w:left="4320" w:hanging="360"/>
      </w:pPr>
      <w:rPr>
        <w:rFonts w:ascii="Arial" w:hAnsi="Arial" w:hint="default"/>
      </w:rPr>
    </w:lvl>
    <w:lvl w:ilvl="6" w:tplc="F4AAD3E0" w:tentative="1">
      <w:start w:val="1"/>
      <w:numFmt w:val="bullet"/>
      <w:lvlText w:val="›"/>
      <w:lvlJc w:val="left"/>
      <w:pPr>
        <w:tabs>
          <w:tab w:val="num" w:pos="5040"/>
        </w:tabs>
        <w:ind w:left="5040" w:hanging="360"/>
      </w:pPr>
      <w:rPr>
        <w:rFonts w:ascii="Arial" w:hAnsi="Arial" w:hint="default"/>
      </w:rPr>
    </w:lvl>
    <w:lvl w:ilvl="7" w:tplc="D542F904" w:tentative="1">
      <w:start w:val="1"/>
      <w:numFmt w:val="bullet"/>
      <w:lvlText w:val="›"/>
      <w:lvlJc w:val="left"/>
      <w:pPr>
        <w:tabs>
          <w:tab w:val="num" w:pos="5760"/>
        </w:tabs>
        <w:ind w:left="5760" w:hanging="360"/>
      </w:pPr>
      <w:rPr>
        <w:rFonts w:ascii="Arial" w:hAnsi="Arial" w:hint="default"/>
      </w:rPr>
    </w:lvl>
    <w:lvl w:ilvl="8" w:tplc="BE2C43E6" w:tentative="1">
      <w:start w:val="1"/>
      <w:numFmt w:val="bullet"/>
      <w:lvlText w:val="›"/>
      <w:lvlJc w:val="left"/>
      <w:pPr>
        <w:tabs>
          <w:tab w:val="num" w:pos="6480"/>
        </w:tabs>
        <w:ind w:left="6480" w:hanging="360"/>
      </w:pPr>
      <w:rPr>
        <w:rFonts w:ascii="Arial" w:hAnsi="Arial" w:hint="default"/>
      </w:rPr>
    </w:lvl>
  </w:abstractNum>
  <w:abstractNum w:abstractNumId="23">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6A046401"/>
    <w:multiLevelType w:val="multilevel"/>
    <w:tmpl w:val="A4EC7166"/>
    <w:lvl w:ilvl="0">
      <w:start w:val="1"/>
      <w:numFmt w:val="decimal"/>
      <w:pStyle w:val="Heading1"/>
      <w:lvlText w:val="%1."/>
      <w:lvlJc w:val="left"/>
      <w:pPr>
        <w:ind w:left="360" w:hanging="360"/>
      </w:pPr>
    </w:lvl>
    <w:lvl w:ilvl="1">
      <w:start w:val="1"/>
      <w:numFmt w:val="decimal"/>
      <w:pStyle w:val="Heading2"/>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1DA0340"/>
    <w:multiLevelType w:val="hybridMultilevel"/>
    <w:tmpl w:val="A7528264"/>
    <w:lvl w:ilvl="0" w:tplc="96FE355A">
      <w:start w:val="1"/>
      <w:numFmt w:val="bullet"/>
      <w:lvlText w:val="–"/>
      <w:lvlJc w:val="left"/>
      <w:pPr>
        <w:tabs>
          <w:tab w:val="num" w:pos="720"/>
        </w:tabs>
        <w:ind w:left="720" w:hanging="360"/>
      </w:pPr>
      <w:rPr>
        <w:rFonts w:ascii="Ericsson Capital TT" w:hAnsi="Ericsson Capital TT" w:hint="default"/>
      </w:rPr>
    </w:lvl>
    <w:lvl w:ilvl="1" w:tplc="1826E700">
      <w:start w:val="1"/>
      <w:numFmt w:val="bullet"/>
      <w:lvlText w:val="–"/>
      <w:lvlJc w:val="left"/>
      <w:pPr>
        <w:tabs>
          <w:tab w:val="num" w:pos="1440"/>
        </w:tabs>
        <w:ind w:left="1440" w:hanging="360"/>
      </w:pPr>
      <w:rPr>
        <w:rFonts w:ascii="Ericsson Capital TT" w:hAnsi="Ericsson Capital TT" w:hint="default"/>
      </w:rPr>
    </w:lvl>
    <w:lvl w:ilvl="2" w:tplc="874E51D0">
      <w:start w:val="9016"/>
      <w:numFmt w:val="bullet"/>
      <w:lvlText w:val="›"/>
      <w:lvlJc w:val="left"/>
      <w:pPr>
        <w:tabs>
          <w:tab w:val="num" w:pos="2160"/>
        </w:tabs>
        <w:ind w:left="2160" w:hanging="360"/>
      </w:pPr>
      <w:rPr>
        <w:rFonts w:ascii="Ericsson Capital TT" w:hAnsi="Ericsson Capital TT" w:hint="default"/>
      </w:rPr>
    </w:lvl>
    <w:lvl w:ilvl="3" w:tplc="22FA5A62" w:tentative="1">
      <w:start w:val="1"/>
      <w:numFmt w:val="bullet"/>
      <w:lvlText w:val="–"/>
      <w:lvlJc w:val="left"/>
      <w:pPr>
        <w:tabs>
          <w:tab w:val="num" w:pos="2880"/>
        </w:tabs>
        <w:ind w:left="2880" w:hanging="360"/>
      </w:pPr>
      <w:rPr>
        <w:rFonts w:ascii="Ericsson Capital TT" w:hAnsi="Ericsson Capital TT" w:hint="default"/>
      </w:rPr>
    </w:lvl>
    <w:lvl w:ilvl="4" w:tplc="CB02C076" w:tentative="1">
      <w:start w:val="1"/>
      <w:numFmt w:val="bullet"/>
      <w:lvlText w:val="–"/>
      <w:lvlJc w:val="left"/>
      <w:pPr>
        <w:tabs>
          <w:tab w:val="num" w:pos="3600"/>
        </w:tabs>
        <w:ind w:left="3600" w:hanging="360"/>
      </w:pPr>
      <w:rPr>
        <w:rFonts w:ascii="Ericsson Capital TT" w:hAnsi="Ericsson Capital TT" w:hint="default"/>
      </w:rPr>
    </w:lvl>
    <w:lvl w:ilvl="5" w:tplc="E0A49230" w:tentative="1">
      <w:start w:val="1"/>
      <w:numFmt w:val="bullet"/>
      <w:lvlText w:val="–"/>
      <w:lvlJc w:val="left"/>
      <w:pPr>
        <w:tabs>
          <w:tab w:val="num" w:pos="4320"/>
        </w:tabs>
        <w:ind w:left="4320" w:hanging="360"/>
      </w:pPr>
      <w:rPr>
        <w:rFonts w:ascii="Ericsson Capital TT" w:hAnsi="Ericsson Capital TT" w:hint="default"/>
      </w:rPr>
    </w:lvl>
    <w:lvl w:ilvl="6" w:tplc="E36E6F02" w:tentative="1">
      <w:start w:val="1"/>
      <w:numFmt w:val="bullet"/>
      <w:lvlText w:val="–"/>
      <w:lvlJc w:val="left"/>
      <w:pPr>
        <w:tabs>
          <w:tab w:val="num" w:pos="5040"/>
        </w:tabs>
        <w:ind w:left="5040" w:hanging="360"/>
      </w:pPr>
      <w:rPr>
        <w:rFonts w:ascii="Ericsson Capital TT" w:hAnsi="Ericsson Capital TT" w:hint="default"/>
      </w:rPr>
    </w:lvl>
    <w:lvl w:ilvl="7" w:tplc="FA9E2E42" w:tentative="1">
      <w:start w:val="1"/>
      <w:numFmt w:val="bullet"/>
      <w:lvlText w:val="–"/>
      <w:lvlJc w:val="left"/>
      <w:pPr>
        <w:tabs>
          <w:tab w:val="num" w:pos="5760"/>
        </w:tabs>
        <w:ind w:left="5760" w:hanging="360"/>
      </w:pPr>
      <w:rPr>
        <w:rFonts w:ascii="Ericsson Capital TT" w:hAnsi="Ericsson Capital TT" w:hint="default"/>
      </w:rPr>
    </w:lvl>
    <w:lvl w:ilvl="8" w:tplc="17C2D6A6" w:tentative="1">
      <w:start w:val="1"/>
      <w:numFmt w:val="bullet"/>
      <w:lvlText w:val="–"/>
      <w:lvlJc w:val="left"/>
      <w:pPr>
        <w:tabs>
          <w:tab w:val="num" w:pos="6480"/>
        </w:tabs>
        <w:ind w:left="6480" w:hanging="360"/>
      </w:pPr>
      <w:rPr>
        <w:rFonts w:ascii="Ericsson Capital TT" w:hAnsi="Ericsson Capital TT" w:hint="default"/>
      </w:rPr>
    </w:lvl>
  </w:abstractNum>
  <w:abstractNum w:abstractNumId="26">
    <w:nsid w:val="74261440"/>
    <w:multiLevelType w:val="hybridMultilevel"/>
    <w:tmpl w:val="3BB6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20"/>
  </w:num>
  <w:num w:numId="5">
    <w:abstractNumId w:val="26"/>
  </w:num>
  <w:num w:numId="6">
    <w:abstractNumId w:val="14"/>
  </w:num>
  <w:num w:numId="7">
    <w:abstractNumId w:val="24"/>
  </w:num>
  <w:num w:numId="8">
    <w:abstractNumId w:val="5"/>
  </w:num>
  <w:num w:numId="9">
    <w:abstractNumId w:val="21"/>
  </w:num>
  <w:num w:numId="10">
    <w:abstractNumId w:val="1"/>
  </w:num>
  <w:num w:numId="11">
    <w:abstractNumId w:val="15"/>
  </w:num>
  <w:num w:numId="12">
    <w:abstractNumId w:val="13"/>
  </w:num>
  <w:num w:numId="13">
    <w:abstractNumId w:val="17"/>
  </w:num>
  <w:num w:numId="14">
    <w:abstractNumId w:val="22"/>
  </w:num>
  <w:num w:numId="15">
    <w:abstractNumId w:val="12"/>
  </w:num>
  <w:num w:numId="16">
    <w:abstractNumId w:val="25"/>
  </w:num>
  <w:num w:numId="17">
    <w:abstractNumId w:val="11"/>
  </w:num>
  <w:num w:numId="18">
    <w:abstractNumId w:val="18"/>
  </w:num>
  <w:num w:numId="19">
    <w:abstractNumId w:val="0"/>
  </w:num>
  <w:num w:numId="20">
    <w:abstractNumId w:val="8"/>
  </w:num>
  <w:num w:numId="21">
    <w:abstractNumId w:val="4"/>
  </w:num>
  <w:num w:numId="22">
    <w:abstractNumId w:val="16"/>
  </w:num>
  <w:num w:numId="23">
    <w:abstractNumId w:val="6"/>
  </w:num>
  <w:num w:numId="24">
    <w:abstractNumId w:val="10"/>
  </w:num>
  <w:num w:numId="25">
    <w:abstractNumId w:val="23"/>
  </w:num>
  <w:num w:numId="26">
    <w:abstractNumId w:val="2"/>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EA"/>
    <w:rsid w:val="00023789"/>
    <w:rsid w:val="000767CA"/>
    <w:rsid w:val="000B7D3C"/>
    <w:rsid w:val="000C0F63"/>
    <w:rsid w:val="000C7997"/>
    <w:rsid w:val="000D7A3A"/>
    <w:rsid w:val="00101BE8"/>
    <w:rsid w:val="001050F8"/>
    <w:rsid w:val="00111FD7"/>
    <w:rsid w:val="001272F7"/>
    <w:rsid w:val="00151842"/>
    <w:rsid w:val="00155F98"/>
    <w:rsid w:val="00157D1C"/>
    <w:rsid w:val="00171036"/>
    <w:rsid w:val="001771B2"/>
    <w:rsid w:val="00192CC6"/>
    <w:rsid w:val="00196A70"/>
    <w:rsid w:val="001A711C"/>
    <w:rsid w:val="001B456D"/>
    <w:rsid w:val="001C638B"/>
    <w:rsid w:val="001D4EB0"/>
    <w:rsid w:val="001D5BE4"/>
    <w:rsid w:val="001E335B"/>
    <w:rsid w:val="001F127F"/>
    <w:rsid w:val="001F435E"/>
    <w:rsid w:val="002026C2"/>
    <w:rsid w:val="00215DBE"/>
    <w:rsid w:val="00224930"/>
    <w:rsid w:val="00232F51"/>
    <w:rsid w:val="00233F90"/>
    <w:rsid w:val="00246058"/>
    <w:rsid w:val="0024666F"/>
    <w:rsid w:val="00250AD5"/>
    <w:rsid w:val="002616F8"/>
    <w:rsid w:val="002907E3"/>
    <w:rsid w:val="00292CED"/>
    <w:rsid w:val="00292EE2"/>
    <w:rsid w:val="002A2C20"/>
    <w:rsid w:val="002B531E"/>
    <w:rsid w:val="002C5A31"/>
    <w:rsid w:val="002D6988"/>
    <w:rsid w:val="002E1FC3"/>
    <w:rsid w:val="00312A71"/>
    <w:rsid w:val="00325387"/>
    <w:rsid w:val="00325B95"/>
    <w:rsid w:val="00337B23"/>
    <w:rsid w:val="00346E58"/>
    <w:rsid w:val="003667CB"/>
    <w:rsid w:val="003760E0"/>
    <w:rsid w:val="003826E8"/>
    <w:rsid w:val="00391418"/>
    <w:rsid w:val="003A13B3"/>
    <w:rsid w:val="003B59CD"/>
    <w:rsid w:val="003D33C5"/>
    <w:rsid w:val="003D3F0D"/>
    <w:rsid w:val="003E0EC7"/>
    <w:rsid w:val="003F3AD5"/>
    <w:rsid w:val="003F7020"/>
    <w:rsid w:val="0041077B"/>
    <w:rsid w:val="00413E96"/>
    <w:rsid w:val="004143F0"/>
    <w:rsid w:val="00452667"/>
    <w:rsid w:val="00465DAB"/>
    <w:rsid w:val="00474874"/>
    <w:rsid w:val="004812FC"/>
    <w:rsid w:val="004842B4"/>
    <w:rsid w:val="004854ED"/>
    <w:rsid w:val="004B27A4"/>
    <w:rsid w:val="004B2CF3"/>
    <w:rsid w:val="004C31A2"/>
    <w:rsid w:val="004E3CBF"/>
    <w:rsid w:val="004E3DC9"/>
    <w:rsid w:val="00514185"/>
    <w:rsid w:val="0051589C"/>
    <w:rsid w:val="00530536"/>
    <w:rsid w:val="00532C13"/>
    <w:rsid w:val="00532E2F"/>
    <w:rsid w:val="00542E33"/>
    <w:rsid w:val="005605C3"/>
    <w:rsid w:val="00560C48"/>
    <w:rsid w:val="00597D8A"/>
    <w:rsid w:val="005A1708"/>
    <w:rsid w:val="005B1482"/>
    <w:rsid w:val="005C74CF"/>
    <w:rsid w:val="005C7C66"/>
    <w:rsid w:val="005D04BC"/>
    <w:rsid w:val="0060417B"/>
    <w:rsid w:val="006158A2"/>
    <w:rsid w:val="00621CFC"/>
    <w:rsid w:val="006245E7"/>
    <w:rsid w:val="006303CF"/>
    <w:rsid w:val="00637DFB"/>
    <w:rsid w:val="00655AFE"/>
    <w:rsid w:val="006560B5"/>
    <w:rsid w:val="00667621"/>
    <w:rsid w:val="00670217"/>
    <w:rsid w:val="006705D6"/>
    <w:rsid w:val="00671F9A"/>
    <w:rsid w:val="0069039B"/>
    <w:rsid w:val="00690EB5"/>
    <w:rsid w:val="0069218B"/>
    <w:rsid w:val="00695B06"/>
    <w:rsid w:val="006A70B1"/>
    <w:rsid w:val="006B17D9"/>
    <w:rsid w:val="006C42AF"/>
    <w:rsid w:val="006E15E7"/>
    <w:rsid w:val="006E1ADB"/>
    <w:rsid w:val="006E6DE5"/>
    <w:rsid w:val="007028D9"/>
    <w:rsid w:val="00702F04"/>
    <w:rsid w:val="007136B1"/>
    <w:rsid w:val="00726954"/>
    <w:rsid w:val="0073097A"/>
    <w:rsid w:val="007406E2"/>
    <w:rsid w:val="0074223E"/>
    <w:rsid w:val="007477D7"/>
    <w:rsid w:val="007564DC"/>
    <w:rsid w:val="00781CEF"/>
    <w:rsid w:val="007A37EC"/>
    <w:rsid w:val="007B27ED"/>
    <w:rsid w:val="007B3594"/>
    <w:rsid w:val="007C20D8"/>
    <w:rsid w:val="007C66CA"/>
    <w:rsid w:val="007F65EF"/>
    <w:rsid w:val="007F6666"/>
    <w:rsid w:val="007F7E69"/>
    <w:rsid w:val="008216E7"/>
    <w:rsid w:val="00823AEA"/>
    <w:rsid w:val="00832E74"/>
    <w:rsid w:val="008344C9"/>
    <w:rsid w:val="00852649"/>
    <w:rsid w:val="008723EE"/>
    <w:rsid w:val="00877D9B"/>
    <w:rsid w:val="008816BF"/>
    <w:rsid w:val="00882499"/>
    <w:rsid w:val="00894C94"/>
    <w:rsid w:val="008A5AB6"/>
    <w:rsid w:val="008B5412"/>
    <w:rsid w:val="008F6581"/>
    <w:rsid w:val="00907144"/>
    <w:rsid w:val="00912E91"/>
    <w:rsid w:val="00933F62"/>
    <w:rsid w:val="00936530"/>
    <w:rsid w:val="0093754C"/>
    <w:rsid w:val="009415B5"/>
    <w:rsid w:val="009545DA"/>
    <w:rsid w:val="00961E5D"/>
    <w:rsid w:val="00962FC1"/>
    <w:rsid w:val="00980DC6"/>
    <w:rsid w:val="009852D3"/>
    <w:rsid w:val="009B0A83"/>
    <w:rsid w:val="009B2553"/>
    <w:rsid w:val="009B36E6"/>
    <w:rsid w:val="009B40FB"/>
    <w:rsid w:val="009E0B32"/>
    <w:rsid w:val="009F0FCA"/>
    <w:rsid w:val="00A00D4D"/>
    <w:rsid w:val="00A01D46"/>
    <w:rsid w:val="00A240B1"/>
    <w:rsid w:val="00A32333"/>
    <w:rsid w:val="00A36023"/>
    <w:rsid w:val="00A43C13"/>
    <w:rsid w:val="00A51FFE"/>
    <w:rsid w:val="00A776FE"/>
    <w:rsid w:val="00A839A2"/>
    <w:rsid w:val="00A84C6B"/>
    <w:rsid w:val="00A97A17"/>
    <w:rsid w:val="00AA18EE"/>
    <w:rsid w:val="00AA4A2F"/>
    <w:rsid w:val="00AD57FC"/>
    <w:rsid w:val="00AE1D3E"/>
    <w:rsid w:val="00AE3304"/>
    <w:rsid w:val="00AF3247"/>
    <w:rsid w:val="00B00C24"/>
    <w:rsid w:val="00B03C86"/>
    <w:rsid w:val="00B104D2"/>
    <w:rsid w:val="00B23833"/>
    <w:rsid w:val="00B45250"/>
    <w:rsid w:val="00B46EFC"/>
    <w:rsid w:val="00B5207F"/>
    <w:rsid w:val="00B5508F"/>
    <w:rsid w:val="00B663F1"/>
    <w:rsid w:val="00B66BEA"/>
    <w:rsid w:val="00B751AC"/>
    <w:rsid w:val="00B806BB"/>
    <w:rsid w:val="00B85CF5"/>
    <w:rsid w:val="00B9773C"/>
    <w:rsid w:val="00BB118A"/>
    <w:rsid w:val="00BC6899"/>
    <w:rsid w:val="00BD1EBE"/>
    <w:rsid w:val="00BD50BE"/>
    <w:rsid w:val="00BE3574"/>
    <w:rsid w:val="00BF2040"/>
    <w:rsid w:val="00BF6724"/>
    <w:rsid w:val="00C01647"/>
    <w:rsid w:val="00C06884"/>
    <w:rsid w:val="00C06C0D"/>
    <w:rsid w:val="00C153EC"/>
    <w:rsid w:val="00C20F53"/>
    <w:rsid w:val="00C43C2A"/>
    <w:rsid w:val="00C528B4"/>
    <w:rsid w:val="00C620B1"/>
    <w:rsid w:val="00C7014C"/>
    <w:rsid w:val="00C74929"/>
    <w:rsid w:val="00C75F1A"/>
    <w:rsid w:val="00C846D4"/>
    <w:rsid w:val="00C96C5E"/>
    <w:rsid w:val="00CA1E18"/>
    <w:rsid w:val="00CC37AB"/>
    <w:rsid w:val="00CE64F9"/>
    <w:rsid w:val="00CF35B3"/>
    <w:rsid w:val="00CF509F"/>
    <w:rsid w:val="00CF620F"/>
    <w:rsid w:val="00D228A2"/>
    <w:rsid w:val="00D32657"/>
    <w:rsid w:val="00D34914"/>
    <w:rsid w:val="00D350B8"/>
    <w:rsid w:val="00D70DFC"/>
    <w:rsid w:val="00DA52BF"/>
    <w:rsid w:val="00DA585B"/>
    <w:rsid w:val="00DA5B58"/>
    <w:rsid w:val="00DB3292"/>
    <w:rsid w:val="00DC30EA"/>
    <w:rsid w:val="00DC4DDA"/>
    <w:rsid w:val="00DD176F"/>
    <w:rsid w:val="00DE2B99"/>
    <w:rsid w:val="00DE6460"/>
    <w:rsid w:val="00E12111"/>
    <w:rsid w:val="00E27439"/>
    <w:rsid w:val="00E32EA0"/>
    <w:rsid w:val="00E36161"/>
    <w:rsid w:val="00E47CAF"/>
    <w:rsid w:val="00E60F65"/>
    <w:rsid w:val="00E85773"/>
    <w:rsid w:val="00EA2B89"/>
    <w:rsid w:val="00EA5B5E"/>
    <w:rsid w:val="00EB05CD"/>
    <w:rsid w:val="00EB2B6F"/>
    <w:rsid w:val="00EC035C"/>
    <w:rsid w:val="00EC33AA"/>
    <w:rsid w:val="00ED3A5B"/>
    <w:rsid w:val="00ED4AC3"/>
    <w:rsid w:val="00EF2A67"/>
    <w:rsid w:val="00F06D6E"/>
    <w:rsid w:val="00F14291"/>
    <w:rsid w:val="00F32BB4"/>
    <w:rsid w:val="00F333FF"/>
    <w:rsid w:val="00F33E0A"/>
    <w:rsid w:val="00F40F0F"/>
    <w:rsid w:val="00F44842"/>
    <w:rsid w:val="00F51144"/>
    <w:rsid w:val="00F73970"/>
    <w:rsid w:val="00F765FA"/>
    <w:rsid w:val="00F91CB6"/>
    <w:rsid w:val="00FC4E2F"/>
    <w:rsid w:val="00FF2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C06884"/>
    <w:pPr>
      <w:keepNext/>
      <w:keepLines/>
      <w:numPr>
        <w:numId w:val="7"/>
      </w:numPr>
      <w:overflowPunct w:val="0"/>
      <w:autoSpaceDE w:val="0"/>
      <w:autoSpaceDN w:val="0"/>
      <w:adjustRightInd w:val="0"/>
      <w:spacing w:before="240" w:after="180" w:line="240" w:lineRule="auto"/>
      <w:textAlignment w:val="baseline"/>
      <w:outlineLvl w:val="0"/>
    </w:pPr>
    <w:rPr>
      <w:rFonts w:ascii="Times New Roman" w:eastAsia="Times New Roman" w:hAnsi="Times New Roman" w:cs="Times New Roman"/>
      <w:sz w:val="36"/>
      <w:szCs w:val="32"/>
      <w:lang w:val="en-GB" w:eastAsia="ja-JP"/>
    </w:rPr>
  </w:style>
  <w:style w:type="paragraph" w:styleId="Heading2">
    <w:name w:val="heading 2"/>
    <w:basedOn w:val="Normal"/>
    <w:next w:val="Normal"/>
    <w:link w:val="Heading2Char"/>
    <w:uiPriority w:val="9"/>
    <w:unhideWhenUsed/>
    <w:qFormat/>
    <w:rsid w:val="00111FD7"/>
    <w:pPr>
      <w:keepNext/>
      <w:keepLines/>
      <w:numPr>
        <w:ilvl w:val="1"/>
        <w:numId w:val="7"/>
      </w:numPr>
      <w:spacing w:before="200" w:after="0"/>
      <w:outlineLvl w:val="1"/>
    </w:pPr>
    <w:rPr>
      <w:rFonts w:ascii="Times New Roman" w:eastAsiaTheme="majorEastAsia" w:hAnsi="Times New Roman" w:cs="Times New Roman"/>
      <w:bCs/>
      <w:sz w:val="28"/>
      <w:szCs w:val="26"/>
      <w:lang w:val="en-GB" w:eastAsia="ja-JP"/>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C06884"/>
    <w:rPr>
      <w:rFonts w:ascii="Times New Roman" w:eastAsia="Times New Roman" w:hAnsi="Times New Roman" w:cs="Times New Roman"/>
      <w:sz w:val="36"/>
      <w:szCs w:val="32"/>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111FD7"/>
    <w:rPr>
      <w:rFonts w:ascii="Times New Roman" w:eastAsiaTheme="majorEastAsia" w:hAnsi="Times New Roman" w:cs="Times New Roman"/>
      <w:bCs/>
      <w:sz w:val="28"/>
      <w:szCs w:val="26"/>
      <w:lang w:val="en-GB" w:eastAsia="ja-JP"/>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styleId="Caption">
    <w:name w:val="caption"/>
    <w:basedOn w:val="Normal"/>
    <w:next w:val="Normal"/>
    <w:qFormat/>
    <w:rsid w:val="00B104D2"/>
    <w:pPr>
      <w:ind w:left="432" w:right="471"/>
      <w:jc w:val="center"/>
    </w:pPr>
    <w:rPr>
      <w:b/>
      <w:lang w:val="sv-SE"/>
    </w:rPr>
  </w:style>
  <w:style w:type="table" w:styleId="TableGrid">
    <w:name w:val="Table Grid"/>
    <w:basedOn w:val="TableNormal"/>
    <w:rsid w:val="00B104D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C06884"/>
    <w:pPr>
      <w:keepNext/>
      <w:keepLines/>
      <w:numPr>
        <w:numId w:val="7"/>
      </w:numPr>
      <w:overflowPunct w:val="0"/>
      <w:autoSpaceDE w:val="0"/>
      <w:autoSpaceDN w:val="0"/>
      <w:adjustRightInd w:val="0"/>
      <w:spacing w:before="240" w:after="180" w:line="240" w:lineRule="auto"/>
      <w:textAlignment w:val="baseline"/>
      <w:outlineLvl w:val="0"/>
    </w:pPr>
    <w:rPr>
      <w:rFonts w:ascii="Times New Roman" w:eastAsia="Times New Roman" w:hAnsi="Times New Roman" w:cs="Times New Roman"/>
      <w:sz w:val="36"/>
      <w:szCs w:val="32"/>
      <w:lang w:val="en-GB" w:eastAsia="ja-JP"/>
    </w:rPr>
  </w:style>
  <w:style w:type="paragraph" w:styleId="Heading2">
    <w:name w:val="heading 2"/>
    <w:basedOn w:val="Normal"/>
    <w:next w:val="Normal"/>
    <w:link w:val="Heading2Char"/>
    <w:uiPriority w:val="9"/>
    <w:unhideWhenUsed/>
    <w:qFormat/>
    <w:rsid w:val="00111FD7"/>
    <w:pPr>
      <w:keepNext/>
      <w:keepLines/>
      <w:numPr>
        <w:ilvl w:val="1"/>
        <w:numId w:val="7"/>
      </w:numPr>
      <w:spacing w:before="200" w:after="0"/>
      <w:outlineLvl w:val="1"/>
    </w:pPr>
    <w:rPr>
      <w:rFonts w:ascii="Times New Roman" w:eastAsiaTheme="majorEastAsia" w:hAnsi="Times New Roman" w:cs="Times New Roman"/>
      <w:bCs/>
      <w:sz w:val="28"/>
      <w:szCs w:val="26"/>
      <w:lang w:val="en-GB" w:eastAsia="ja-JP"/>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C06884"/>
    <w:rPr>
      <w:rFonts w:ascii="Times New Roman" w:eastAsia="Times New Roman" w:hAnsi="Times New Roman" w:cs="Times New Roman"/>
      <w:sz w:val="36"/>
      <w:szCs w:val="32"/>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111FD7"/>
    <w:rPr>
      <w:rFonts w:ascii="Times New Roman" w:eastAsiaTheme="majorEastAsia" w:hAnsi="Times New Roman" w:cs="Times New Roman"/>
      <w:bCs/>
      <w:sz w:val="28"/>
      <w:szCs w:val="26"/>
      <w:lang w:val="en-GB" w:eastAsia="ja-JP"/>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styleId="Caption">
    <w:name w:val="caption"/>
    <w:basedOn w:val="Normal"/>
    <w:next w:val="Normal"/>
    <w:qFormat/>
    <w:rsid w:val="00B104D2"/>
    <w:pPr>
      <w:ind w:left="432" w:right="471"/>
      <w:jc w:val="center"/>
    </w:pPr>
    <w:rPr>
      <w:b/>
      <w:lang w:val="sv-SE"/>
    </w:rPr>
  </w:style>
  <w:style w:type="table" w:styleId="TableGrid">
    <w:name w:val="Table Grid"/>
    <w:basedOn w:val="TableNormal"/>
    <w:rsid w:val="00B104D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844314">
      <w:bodyDiv w:val="1"/>
      <w:marLeft w:val="0"/>
      <w:marRight w:val="0"/>
      <w:marTop w:val="0"/>
      <w:marBottom w:val="0"/>
      <w:divBdr>
        <w:top w:val="none" w:sz="0" w:space="0" w:color="auto"/>
        <w:left w:val="none" w:sz="0" w:space="0" w:color="auto"/>
        <w:bottom w:val="none" w:sz="0" w:space="0" w:color="auto"/>
        <w:right w:val="none" w:sz="0" w:space="0" w:color="auto"/>
      </w:divBdr>
      <w:divsChild>
        <w:div w:id="1612741045">
          <w:marLeft w:val="835"/>
          <w:marRight w:val="0"/>
          <w:marTop w:val="77"/>
          <w:marBottom w:val="0"/>
          <w:divBdr>
            <w:top w:val="none" w:sz="0" w:space="0" w:color="auto"/>
            <w:left w:val="none" w:sz="0" w:space="0" w:color="auto"/>
            <w:bottom w:val="none" w:sz="0" w:space="0" w:color="auto"/>
            <w:right w:val="none" w:sz="0" w:space="0" w:color="auto"/>
          </w:divBdr>
        </w:div>
        <w:div w:id="465046023">
          <w:marLeft w:val="835"/>
          <w:marRight w:val="0"/>
          <w:marTop w:val="77"/>
          <w:marBottom w:val="0"/>
          <w:divBdr>
            <w:top w:val="none" w:sz="0" w:space="0" w:color="auto"/>
            <w:left w:val="none" w:sz="0" w:space="0" w:color="auto"/>
            <w:bottom w:val="none" w:sz="0" w:space="0" w:color="auto"/>
            <w:right w:val="none" w:sz="0" w:space="0" w:color="auto"/>
          </w:divBdr>
        </w:div>
        <w:div w:id="2043508258">
          <w:marLeft w:val="835"/>
          <w:marRight w:val="0"/>
          <w:marTop w:val="77"/>
          <w:marBottom w:val="0"/>
          <w:divBdr>
            <w:top w:val="none" w:sz="0" w:space="0" w:color="auto"/>
            <w:left w:val="none" w:sz="0" w:space="0" w:color="auto"/>
            <w:bottom w:val="none" w:sz="0" w:space="0" w:color="auto"/>
            <w:right w:val="none" w:sz="0" w:space="0" w:color="auto"/>
          </w:divBdr>
        </w:div>
        <w:div w:id="1922523287">
          <w:marLeft w:val="835"/>
          <w:marRight w:val="0"/>
          <w:marTop w:val="77"/>
          <w:marBottom w:val="0"/>
          <w:divBdr>
            <w:top w:val="none" w:sz="0" w:space="0" w:color="auto"/>
            <w:left w:val="none" w:sz="0" w:space="0" w:color="auto"/>
            <w:bottom w:val="none" w:sz="0" w:space="0" w:color="auto"/>
            <w:right w:val="none" w:sz="0" w:space="0" w:color="auto"/>
          </w:divBdr>
        </w:div>
        <w:div w:id="478159778">
          <w:marLeft w:val="835"/>
          <w:marRight w:val="0"/>
          <w:marTop w:val="77"/>
          <w:marBottom w:val="0"/>
          <w:divBdr>
            <w:top w:val="none" w:sz="0" w:space="0" w:color="auto"/>
            <w:left w:val="none" w:sz="0" w:space="0" w:color="auto"/>
            <w:bottom w:val="none" w:sz="0" w:space="0" w:color="auto"/>
            <w:right w:val="none" w:sz="0" w:space="0" w:color="auto"/>
          </w:divBdr>
        </w:div>
      </w:divsChild>
    </w:div>
    <w:div w:id="638845409">
      <w:bodyDiv w:val="1"/>
      <w:marLeft w:val="0"/>
      <w:marRight w:val="0"/>
      <w:marTop w:val="0"/>
      <w:marBottom w:val="0"/>
      <w:divBdr>
        <w:top w:val="none" w:sz="0" w:space="0" w:color="auto"/>
        <w:left w:val="none" w:sz="0" w:space="0" w:color="auto"/>
        <w:bottom w:val="none" w:sz="0" w:space="0" w:color="auto"/>
        <w:right w:val="none" w:sz="0" w:space="0" w:color="auto"/>
      </w:divBdr>
    </w:div>
    <w:div w:id="846334307">
      <w:bodyDiv w:val="1"/>
      <w:marLeft w:val="0"/>
      <w:marRight w:val="0"/>
      <w:marTop w:val="0"/>
      <w:marBottom w:val="0"/>
      <w:divBdr>
        <w:top w:val="none" w:sz="0" w:space="0" w:color="auto"/>
        <w:left w:val="none" w:sz="0" w:space="0" w:color="auto"/>
        <w:bottom w:val="none" w:sz="0" w:space="0" w:color="auto"/>
        <w:right w:val="none" w:sz="0" w:space="0" w:color="auto"/>
      </w:divBdr>
      <w:divsChild>
        <w:div w:id="1233933112">
          <w:marLeft w:val="835"/>
          <w:marRight w:val="0"/>
          <w:marTop w:val="77"/>
          <w:marBottom w:val="0"/>
          <w:divBdr>
            <w:top w:val="none" w:sz="0" w:space="0" w:color="auto"/>
            <w:left w:val="none" w:sz="0" w:space="0" w:color="auto"/>
            <w:bottom w:val="none" w:sz="0" w:space="0" w:color="auto"/>
            <w:right w:val="none" w:sz="0" w:space="0" w:color="auto"/>
          </w:divBdr>
        </w:div>
      </w:divsChild>
    </w:div>
    <w:div w:id="1081104327">
      <w:bodyDiv w:val="1"/>
      <w:marLeft w:val="0"/>
      <w:marRight w:val="0"/>
      <w:marTop w:val="0"/>
      <w:marBottom w:val="0"/>
      <w:divBdr>
        <w:top w:val="none" w:sz="0" w:space="0" w:color="auto"/>
        <w:left w:val="none" w:sz="0" w:space="0" w:color="auto"/>
        <w:bottom w:val="none" w:sz="0" w:space="0" w:color="auto"/>
        <w:right w:val="none" w:sz="0" w:space="0" w:color="auto"/>
      </w:divBdr>
      <w:divsChild>
        <w:div w:id="298727315">
          <w:marLeft w:val="835"/>
          <w:marRight w:val="0"/>
          <w:marTop w:val="77"/>
          <w:marBottom w:val="0"/>
          <w:divBdr>
            <w:top w:val="none" w:sz="0" w:space="0" w:color="auto"/>
            <w:left w:val="none" w:sz="0" w:space="0" w:color="auto"/>
            <w:bottom w:val="none" w:sz="0" w:space="0" w:color="auto"/>
            <w:right w:val="none" w:sz="0" w:space="0" w:color="auto"/>
          </w:divBdr>
        </w:div>
        <w:div w:id="833570185">
          <w:marLeft w:val="835"/>
          <w:marRight w:val="0"/>
          <w:marTop w:val="77"/>
          <w:marBottom w:val="0"/>
          <w:divBdr>
            <w:top w:val="none" w:sz="0" w:space="0" w:color="auto"/>
            <w:left w:val="none" w:sz="0" w:space="0" w:color="auto"/>
            <w:bottom w:val="none" w:sz="0" w:space="0" w:color="auto"/>
            <w:right w:val="none" w:sz="0" w:space="0" w:color="auto"/>
          </w:divBdr>
        </w:div>
        <w:div w:id="858080349">
          <w:marLeft w:val="835"/>
          <w:marRight w:val="0"/>
          <w:marTop w:val="77"/>
          <w:marBottom w:val="0"/>
          <w:divBdr>
            <w:top w:val="none" w:sz="0" w:space="0" w:color="auto"/>
            <w:left w:val="none" w:sz="0" w:space="0" w:color="auto"/>
            <w:bottom w:val="none" w:sz="0" w:space="0" w:color="auto"/>
            <w:right w:val="none" w:sz="0" w:space="0" w:color="auto"/>
          </w:divBdr>
        </w:div>
        <w:div w:id="676923257">
          <w:marLeft w:val="1411"/>
          <w:marRight w:val="0"/>
          <w:marTop w:val="77"/>
          <w:marBottom w:val="0"/>
          <w:divBdr>
            <w:top w:val="none" w:sz="0" w:space="0" w:color="auto"/>
            <w:left w:val="none" w:sz="0" w:space="0" w:color="auto"/>
            <w:bottom w:val="none" w:sz="0" w:space="0" w:color="auto"/>
            <w:right w:val="none" w:sz="0" w:space="0" w:color="auto"/>
          </w:divBdr>
        </w:div>
        <w:div w:id="580023190">
          <w:marLeft w:val="835"/>
          <w:marRight w:val="0"/>
          <w:marTop w:val="77"/>
          <w:marBottom w:val="0"/>
          <w:divBdr>
            <w:top w:val="none" w:sz="0" w:space="0" w:color="auto"/>
            <w:left w:val="none" w:sz="0" w:space="0" w:color="auto"/>
            <w:bottom w:val="none" w:sz="0" w:space="0" w:color="auto"/>
            <w:right w:val="none" w:sz="0" w:space="0" w:color="auto"/>
          </w:divBdr>
        </w:div>
        <w:div w:id="1884369043">
          <w:marLeft w:val="835"/>
          <w:marRight w:val="0"/>
          <w:marTop w:val="77"/>
          <w:marBottom w:val="0"/>
          <w:divBdr>
            <w:top w:val="none" w:sz="0" w:space="0" w:color="auto"/>
            <w:left w:val="none" w:sz="0" w:space="0" w:color="auto"/>
            <w:bottom w:val="none" w:sz="0" w:space="0" w:color="auto"/>
            <w:right w:val="none" w:sz="0" w:space="0" w:color="auto"/>
          </w:divBdr>
        </w:div>
        <w:div w:id="404109927">
          <w:marLeft w:val="835"/>
          <w:marRight w:val="0"/>
          <w:marTop w:val="77"/>
          <w:marBottom w:val="0"/>
          <w:divBdr>
            <w:top w:val="none" w:sz="0" w:space="0" w:color="auto"/>
            <w:left w:val="none" w:sz="0" w:space="0" w:color="auto"/>
            <w:bottom w:val="none" w:sz="0" w:space="0" w:color="auto"/>
            <w:right w:val="none" w:sz="0" w:space="0" w:color="auto"/>
          </w:divBdr>
        </w:div>
        <w:div w:id="562258105">
          <w:marLeft w:val="835"/>
          <w:marRight w:val="0"/>
          <w:marTop w:val="77"/>
          <w:marBottom w:val="0"/>
          <w:divBdr>
            <w:top w:val="none" w:sz="0" w:space="0" w:color="auto"/>
            <w:left w:val="none" w:sz="0" w:space="0" w:color="auto"/>
            <w:bottom w:val="none" w:sz="0" w:space="0" w:color="auto"/>
            <w:right w:val="none" w:sz="0" w:space="0" w:color="auto"/>
          </w:divBdr>
        </w:div>
      </w:divsChild>
    </w:div>
    <w:div w:id="1082070123">
      <w:bodyDiv w:val="1"/>
      <w:marLeft w:val="0"/>
      <w:marRight w:val="0"/>
      <w:marTop w:val="0"/>
      <w:marBottom w:val="0"/>
      <w:divBdr>
        <w:top w:val="none" w:sz="0" w:space="0" w:color="auto"/>
        <w:left w:val="none" w:sz="0" w:space="0" w:color="auto"/>
        <w:bottom w:val="none" w:sz="0" w:space="0" w:color="auto"/>
        <w:right w:val="none" w:sz="0" w:space="0" w:color="auto"/>
      </w:divBdr>
      <w:divsChild>
        <w:div w:id="1791321073">
          <w:marLeft w:val="835"/>
          <w:marRight w:val="0"/>
          <w:marTop w:val="77"/>
          <w:marBottom w:val="0"/>
          <w:divBdr>
            <w:top w:val="none" w:sz="0" w:space="0" w:color="auto"/>
            <w:left w:val="none" w:sz="0" w:space="0" w:color="auto"/>
            <w:bottom w:val="none" w:sz="0" w:space="0" w:color="auto"/>
            <w:right w:val="none" w:sz="0" w:space="0" w:color="auto"/>
          </w:divBdr>
        </w:div>
      </w:divsChild>
    </w:div>
    <w:div w:id="1376007977">
      <w:bodyDiv w:val="1"/>
      <w:marLeft w:val="0"/>
      <w:marRight w:val="0"/>
      <w:marTop w:val="0"/>
      <w:marBottom w:val="0"/>
      <w:divBdr>
        <w:top w:val="none" w:sz="0" w:space="0" w:color="auto"/>
        <w:left w:val="none" w:sz="0" w:space="0" w:color="auto"/>
        <w:bottom w:val="none" w:sz="0" w:space="0" w:color="auto"/>
        <w:right w:val="none" w:sz="0" w:space="0" w:color="auto"/>
      </w:divBdr>
      <w:divsChild>
        <w:div w:id="2005932009">
          <w:marLeft w:val="274"/>
          <w:marRight w:val="0"/>
          <w:marTop w:val="86"/>
          <w:marBottom w:val="0"/>
          <w:divBdr>
            <w:top w:val="none" w:sz="0" w:space="0" w:color="auto"/>
            <w:left w:val="none" w:sz="0" w:space="0" w:color="auto"/>
            <w:bottom w:val="none" w:sz="0" w:space="0" w:color="auto"/>
            <w:right w:val="none" w:sz="0" w:space="0" w:color="auto"/>
          </w:divBdr>
        </w:div>
        <w:div w:id="1779715862">
          <w:marLeft w:val="835"/>
          <w:marRight w:val="0"/>
          <w:marTop w:val="77"/>
          <w:marBottom w:val="0"/>
          <w:divBdr>
            <w:top w:val="none" w:sz="0" w:space="0" w:color="auto"/>
            <w:left w:val="none" w:sz="0" w:space="0" w:color="auto"/>
            <w:bottom w:val="none" w:sz="0" w:space="0" w:color="auto"/>
            <w:right w:val="none" w:sz="0" w:space="0" w:color="auto"/>
          </w:divBdr>
        </w:div>
        <w:div w:id="1327708612">
          <w:marLeft w:val="835"/>
          <w:marRight w:val="0"/>
          <w:marTop w:val="77"/>
          <w:marBottom w:val="0"/>
          <w:divBdr>
            <w:top w:val="none" w:sz="0" w:space="0" w:color="auto"/>
            <w:left w:val="none" w:sz="0" w:space="0" w:color="auto"/>
            <w:bottom w:val="none" w:sz="0" w:space="0" w:color="auto"/>
            <w:right w:val="none" w:sz="0" w:space="0" w:color="auto"/>
          </w:divBdr>
        </w:div>
        <w:div w:id="36970749">
          <w:marLeft w:val="835"/>
          <w:marRight w:val="0"/>
          <w:marTop w:val="77"/>
          <w:marBottom w:val="0"/>
          <w:divBdr>
            <w:top w:val="none" w:sz="0" w:space="0" w:color="auto"/>
            <w:left w:val="none" w:sz="0" w:space="0" w:color="auto"/>
            <w:bottom w:val="none" w:sz="0" w:space="0" w:color="auto"/>
            <w:right w:val="none" w:sz="0" w:space="0" w:color="auto"/>
          </w:divBdr>
        </w:div>
        <w:div w:id="1161195515">
          <w:marLeft w:val="1411"/>
          <w:marRight w:val="0"/>
          <w:marTop w:val="77"/>
          <w:marBottom w:val="0"/>
          <w:divBdr>
            <w:top w:val="none" w:sz="0" w:space="0" w:color="auto"/>
            <w:left w:val="none" w:sz="0" w:space="0" w:color="auto"/>
            <w:bottom w:val="none" w:sz="0" w:space="0" w:color="auto"/>
            <w:right w:val="none" w:sz="0" w:space="0" w:color="auto"/>
          </w:divBdr>
        </w:div>
        <w:div w:id="248929214">
          <w:marLeft w:val="1411"/>
          <w:marRight w:val="0"/>
          <w:marTop w:val="77"/>
          <w:marBottom w:val="0"/>
          <w:divBdr>
            <w:top w:val="none" w:sz="0" w:space="0" w:color="auto"/>
            <w:left w:val="none" w:sz="0" w:space="0" w:color="auto"/>
            <w:bottom w:val="none" w:sz="0" w:space="0" w:color="auto"/>
            <w:right w:val="none" w:sz="0" w:space="0" w:color="auto"/>
          </w:divBdr>
        </w:div>
        <w:div w:id="1363633765">
          <w:marLeft w:val="1411"/>
          <w:marRight w:val="0"/>
          <w:marTop w:val="77"/>
          <w:marBottom w:val="0"/>
          <w:divBdr>
            <w:top w:val="none" w:sz="0" w:space="0" w:color="auto"/>
            <w:left w:val="none" w:sz="0" w:space="0" w:color="auto"/>
            <w:bottom w:val="none" w:sz="0" w:space="0" w:color="auto"/>
            <w:right w:val="none" w:sz="0" w:space="0" w:color="auto"/>
          </w:divBdr>
        </w:div>
        <w:div w:id="1038897412">
          <w:marLeft w:val="835"/>
          <w:marRight w:val="0"/>
          <w:marTop w:val="77"/>
          <w:marBottom w:val="0"/>
          <w:divBdr>
            <w:top w:val="none" w:sz="0" w:space="0" w:color="auto"/>
            <w:left w:val="none" w:sz="0" w:space="0" w:color="auto"/>
            <w:bottom w:val="none" w:sz="0" w:space="0" w:color="auto"/>
            <w:right w:val="none" w:sz="0" w:space="0" w:color="auto"/>
          </w:divBdr>
        </w:div>
        <w:div w:id="1449811787">
          <w:marLeft w:val="835"/>
          <w:marRight w:val="0"/>
          <w:marTop w:val="77"/>
          <w:marBottom w:val="0"/>
          <w:divBdr>
            <w:top w:val="none" w:sz="0" w:space="0" w:color="auto"/>
            <w:left w:val="none" w:sz="0" w:space="0" w:color="auto"/>
            <w:bottom w:val="none" w:sz="0" w:space="0" w:color="auto"/>
            <w:right w:val="none" w:sz="0" w:space="0" w:color="auto"/>
          </w:divBdr>
        </w:div>
        <w:div w:id="1307130619">
          <w:marLeft w:val="835"/>
          <w:marRight w:val="0"/>
          <w:marTop w:val="77"/>
          <w:marBottom w:val="0"/>
          <w:divBdr>
            <w:top w:val="none" w:sz="0" w:space="0" w:color="auto"/>
            <w:left w:val="none" w:sz="0" w:space="0" w:color="auto"/>
            <w:bottom w:val="none" w:sz="0" w:space="0" w:color="auto"/>
            <w:right w:val="none" w:sz="0" w:space="0" w:color="auto"/>
          </w:divBdr>
        </w:div>
      </w:divsChild>
    </w:div>
    <w:div w:id="1469201708">
      <w:bodyDiv w:val="1"/>
      <w:marLeft w:val="0"/>
      <w:marRight w:val="0"/>
      <w:marTop w:val="0"/>
      <w:marBottom w:val="0"/>
      <w:divBdr>
        <w:top w:val="none" w:sz="0" w:space="0" w:color="auto"/>
        <w:left w:val="none" w:sz="0" w:space="0" w:color="auto"/>
        <w:bottom w:val="none" w:sz="0" w:space="0" w:color="auto"/>
        <w:right w:val="none" w:sz="0" w:space="0" w:color="auto"/>
      </w:divBdr>
      <w:divsChild>
        <w:div w:id="554657615">
          <w:marLeft w:val="274"/>
          <w:marRight w:val="0"/>
          <w:marTop w:val="86"/>
          <w:marBottom w:val="0"/>
          <w:divBdr>
            <w:top w:val="none" w:sz="0" w:space="0" w:color="auto"/>
            <w:left w:val="none" w:sz="0" w:space="0" w:color="auto"/>
            <w:bottom w:val="none" w:sz="0" w:space="0" w:color="auto"/>
            <w:right w:val="none" w:sz="0" w:space="0" w:color="auto"/>
          </w:divBdr>
        </w:div>
      </w:divsChild>
    </w:div>
    <w:div w:id="1497920336">
      <w:bodyDiv w:val="1"/>
      <w:marLeft w:val="0"/>
      <w:marRight w:val="0"/>
      <w:marTop w:val="0"/>
      <w:marBottom w:val="0"/>
      <w:divBdr>
        <w:top w:val="none" w:sz="0" w:space="0" w:color="auto"/>
        <w:left w:val="none" w:sz="0" w:space="0" w:color="auto"/>
        <w:bottom w:val="none" w:sz="0" w:space="0" w:color="auto"/>
        <w:right w:val="none" w:sz="0" w:space="0" w:color="auto"/>
      </w:divBdr>
      <w:divsChild>
        <w:div w:id="548539262">
          <w:marLeft w:val="274"/>
          <w:marRight w:val="0"/>
          <w:marTop w:val="86"/>
          <w:marBottom w:val="0"/>
          <w:divBdr>
            <w:top w:val="none" w:sz="0" w:space="0" w:color="auto"/>
            <w:left w:val="none" w:sz="0" w:space="0" w:color="auto"/>
            <w:bottom w:val="none" w:sz="0" w:space="0" w:color="auto"/>
            <w:right w:val="none" w:sz="0" w:space="0" w:color="auto"/>
          </w:divBdr>
        </w:div>
        <w:div w:id="660818461">
          <w:marLeft w:val="835"/>
          <w:marRight w:val="0"/>
          <w:marTop w:val="77"/>
          <w:marBottom w:val="0"/>
          <w:divBdr>
            <w:top w:val="none" w:sz="0" w:space="0" w:color="auto"/>
            <w:left w:val="none" w:sz="0" w:space="0" w:color="auto"/>
            <w:bottom w:val="none" w:sz="0" w:space="0" w:color="auto"/>
            <w:right w:val="none" w:sz="0" w:space="0" w:color="auto"/>
          </w:divBdr>
        </w:div>
        <w:div w:id="300351934">
          <w:marLeft w:val="835"/>
          <w:marRight w:val="0"/>
          <w:marTop w:val="77"/>
          <w:marBottom w:val="0"/>
          <w:divBdr>
            <w:top w:val="none" w:sz="0" w:space="0" w:color="auto"/>
            <w:left w:val="none" w:sz="0" w:space="0" w:color="auto"/>
            <w:bottom w:val="none" w:sz="0" w:space="0" w:color="auto"/>
            <w:right w:val="none" w:sz="0" w:space="0" w:color="auto"/>
          </w:divBdr>
        </w:div>
        <w:div w:id="1821382594">
          <w:marLeft w:val="835"/>
          <w:marRight w:val="0"/>
          <w:marTop w:val="77"/>
          <w:marBottom w:val="0"/>
          <w:divBdr>
            <w:top w:val="none" w:sz="0" w:space="0" w:color="auto"/>
            <w:left w:val="none" w:sz="0" w:space="0" w:color="auto"/>
            <w:bottom w:val="none" w:sz="0" w:space="0" w:color="auto"/>
            <w:right w:val="none" w:sz="0" w:space="0" w:color="auto"/>
          </w:divBdr>
        </w:div>
        <w:div w:id="840005457">
          <w:marLeft w:val="835"/>
          <w:marRight w:val="0"/>
          <w:marTop w:val="77"/>
          <w:marBottom w:val="0"/>
          <w:divBdr>
            <w:top w:val="none" w:sz="0" w:space="0" w:color="auto"/>
            <w:left w:val="none" w:sz="0" w:space="0" w:color="auto"/>
            <w:bottom w:val="none" w:sz="0" w:space="0" w:color="auto"/>
            <w:right w:val="none" w:sz="0" w:space="0" w:color="auto"/>
          </w:divBdr>
        </w:div>
        <w:div w:id="1366128344">
          <w:marLeft w:val="835"/>
          <w:marRight w:val="0"/>
          <w:marTop w:val="77"/>
          <w:marBottom w:val="0"/>
          <w:divBdr>
            <w:top w:val="none" w:sz="0" w:space="0" w:color="auto"/>
            <w:left w:val="none" w:sz="0" w:space="0" w:color="auto"/>
            <w:bottom w:val="none" w:sz="0" w:space="0" w:color="auto"/>
            <w:right w:val="none" w:sz="0" w:space="0" w:color="auto"/>
          </w:divBdr>
        </w:div>
      </w:divsChild>
    </w:div>
    <w:div w:id="1812750272">
      <w:bodyDiv w:val="1"/>
      <w:marLeft w:val="0"/>
      <w:marRight w:val="0"/>
      <w:marTop w:val="0"/>
      <w:marBottom w:val="0"/>
      <w:divBdr>
        <w:top w:val="none" w:sz="0" w:space="0" w:color="auto"/>
        <w:left w:val="none" w:sz="0" w:space="0" w:color="auto"/>
        <w:bottom w:val="none" w:sz="0" w:space="0" w:color="auto"/>
        <w:right w:val="none" w:sz="0" w:space="0" w:color="auto"/>
      </w:divBdr>
      <w:divsChild>
        <w:div w:id="2025276957">
          <w:marLeft w:val="835"/>
          <w:marRight w:val="0"/>
          <w:marTop w:val="77"/>
          <w:marBottom w:val="0"/>
          <w:divBdr>
            <w:top w:val="none" w:sz="0" w:space="0" w:color="auto"/>
            <w:left w:val="none" w:sz="0" w:space="0" w:color="auto"/>
            <w:bottom w:val="none" w:sz="0" w:space="0" w:color="auto"/>
            <w:right w:val="none" w:sz="0" w:space="0" w:color="auto"/>
          </w:divBdr>
        </w:div>
        <w:div w:id="101809426">
          <w:marLeft w:val="835"/>
          <w:marRight w:val="0"/>
          <w:marTop w:val="77"/>
          <w:marBottom w:val="0"/>
          <w:divBdr>
            <w:top w:val="none" w:sz="0" w:space="0" w:color="auto"/>
            <w:left w:val="none" w:sz="0" w:space="0" w:color="auto"/>
            <w:bottom w:val="none" w:sz="0" w:space="0" w:color="auto"/>
            <w:right w:val="none" w:sz="0" w:space="0" w:color="auto"/>
          </w:divBdr>
        </w:div>
        <w:div w:id="1614626043">
          <w:marLeft w:val="835"/>
          <w:marRight w:val="0"/>
          <w:marTop w:val="77"/>
          <w:marBottom w:val="0"/>
          <w:divBdr>
            <w:top w:val="none" w:sz="0" w:space="0" w:color="auto"/>
            <w:left w:val="none" w:sz="0" w:space="0" w:color="auto"/>
            <w:bottom w:val="none" w:sz="0" w:space="0" w:color="auto"/>
            <w:right w:val="none" w:sz="0" w:space="0" w:color="auto"/>
          </w:divBdr>
        </w:div>
        <w:div w:id="1477188310">
          <w:marLeft w:val="835"/>
          <w:marRight w:val="0"/>
          <w:marTop w:val="77"/>
          <w:marBottom w:val="0"/>
          <w:divBdr>
            <w:top w:val="none" w:sz="0" w:space="0" w:color="auto"/>
            <w:left w:val="none" w:sz="0" w:space="0" w:color="auto"/>
            <w:bottom w:val="none" w:sz="0" w:space="0" w:color="auto"/>
            <w:right w:val="none" w:sz="0" w:space="0" w:color="auto"/>
          </w:divBdr>
        </w:div>
        <w:div w:id="1613315550">
          <w:marLeft w:val="835"/>
          <w:marRight w:val="0"/>
          <w:marTop w:val="77"/>
          <w:marBottom w:val="0"/>
          <w:divBdr>
            <w:top w:val="none" w:sz="0" w:space="0" w:color="auto"/>
            <w:left w:val="none" w:sz="0" w:space="0" w:color="auto"/>
            <w:bottom w:val="none" w:sz="0" w:space="0" w:color="auto"/>
            <w:right w:val="none" w:sz="0" w:space="0" w:color="auto"/>
          </w:divBdr>
        </w:div>
        <w:div w:id="1263032233">
          <w:marLeft w:val="835"/>
          <w:marRight w:val="0"/>
          <w:marTop w:val="77"/>
          <w:marBottom w:val="0"/>
          <w:divBdr>
            <w:top w:val="none" w:sz="0" w:space="0" w:color="auto"/>
            <w:left w:val="none" w:sz="0" w:space="0" w:color="auto"/>
            <w:bottom w:val="none" w:sz="0" w:space="0" w:color="auto"/>
            <w:right w:val="none" w:sz="0" w:space="0" w:color="auto"/>
          </w:divBdr>
        </w:div>
        <w:div w:id="854536501">
          <w:marLeft w:val="835"/>
          <w:marRight w:val="0"/>
          <w:marTop w:val="77"/>
          <w:marBottom w:val="0"/>
          <w:divBdr>
            <w:top w:val="none" w:sz="0" w:space="0" w:color="auto"/>
            <w:left w:val="none" w:sz="0" w:space="0" w:color="auto"/>
            <w:bottom w:val="none" w:sz="0" w:space="0" w:color="auto"/>
            <w:right w:val="none" w:sz="0" w:space="0" w:color="auto"/>
          </w:divBdr>
        </w:div>
        <w:div w:id="290592682">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www.3gpp.org/ftp/TSG_RAN/TSG_RAN/TSGR_72/Docs/RP-16126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E1DCD-2A23-4D4F-A935-122A42EF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7</Pages>
  <Words>1998</Words>
  <Characters>10594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Nicklas Johansson</cp:lastModifiedBy>
  <cp:revision>9</cp:revision>
  <dcterms:created xsi:type="dcterms:W3CDTF">2016-08-23T22:02:00Z</dcterms:created>
  <dcterms:modified xsi:type="dcterms:W3CDTF">2016-08-25T07:02:00Z</dcterms:modified>
</cp:coreProperties>
</file>